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8EE" w:rsidRPr="003808EE" w:rsidRDefault="003808EE" w:rsidP="00060811">
      <w:pPr>
        <w:ind w:firstLine="708"/>
        <w:jc w:val="center"/>
        <w:rPr>
          <w:rFonts w:cstheme="majorHAnsi"/>
          <w:b/>
          <w:sz w:val="28"/>
          <w:szCs w:val="28"/>
          <w:u w:val="single"/>
        </w:rPr>
      </w:pPr>
      <w:bookmarkStart w:id="0" w:name="_GoBack"/>
      <w:bookmarkEnd w:id="0"/>
      <w:r>
        <w:rPr>
          <w:rFonts w:cstheme="majorHAnsi"/>
          <w:b/>
          <w:noProof/>
          <w:u w:val="single"/>
          <w:lang w:eastAsia="fr-BE"/>
        </w:rPr>
        <w:drawing>
          <wp:anchor distT="0" distB="0" distL="114300" distR="114300" simplePos="0" relativeHeight="251658240" behindDoc="1" locked="0" layoutInCell="1" allowOverlap="1" wp14:anchorId="63A857B3" wp14:editId="4C396C6E">
            <wp:simplePos x="0" y="0"/>
            <wp:positionH relativeFrom="column">
              <wp:posOffset>5198745</wp:posOffset>
            </wp:positionH>
            <wp:positionV relativeFrom="paragraph">
              <wp:posOffset>-534670</wp:posOffset>
            </wp:positionV>
            <wp:extent cx="1078865" cy="795655"/>
            <wp:effectExtent l="0" t="0" r="6985" b="4445"/>
            <wp:wrapTight wrapText="bothSides">
              <wp:wrapPolygon edited="0">
                <wp:start x="0" y="0"/>
                <wp:lineTo x="0" y="21204"/>
                <wp:lineTo x="21358" y="21204"/>
                <wp:lineTo x="21358"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té mentale baselin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8865" cy="795655"/>
                    </a:xfrm>
                    <a:prstGeom prst="rect">
                      <a:avLst/>
                    </a:prstGeom>
                  </pic:spPr>
                </pic:pic>
              </a:graphicData>
            </a:graphic>
            <wp14:sizeRelH relativeFrom="page">
              <wp14:pctWidth>0</wp14:pctWidth>
            </wp14:sizeRelH>
            <wp14:sizeRelV relativeFrom="page">
              <wp14:pctHeight>0</wp14:pctHeight>
            </wp14:sizeRelV>
          </wp:anchor>
        </w:drawing>
      </w:r>
      <w:r w:rsidR="006519D1">
        <w:rPr>
          <w:rFonts w:cstheme="majorHAnsi"/>
          <w:b/>
          <w:sz w:val="28"/>
          <w:szCs w:val="28"/>
          <w:u w:val="single"/>
        </w:rPr>
        <w:t xml:space="preserve"> </w:t>
      </w:r>
      <w:r w:rsidRPr="003808EE">
        <w:rPr>
          <w:rFonts w:cstheme="majorHAnsi"/>
          <w:b/>
          <w:sz w:val="28"/>
          <w:szCs w:val="28"/>
          <w:u w:val="single"/>
        </w:rPr>
        <w:t>COMMUNIQUE DE PRESSE</w:t>
      </w:r>
    </w:p>
    <w:p w:rsidR="00B81B2C" w:rsidRPr="003808EE" w:rsidRDefault="00060811" w:rsidP="00060811">
      <w:pPr>
        <w:ind w:left="1416" w:firstLine="708"/>
        <w:rPr>
          <w:rFonts w:eastAsia="MS Mincho" w:cs="Calibri"/>
          <w:b/>
          <w:sz w:val="28"/>
          <w:szCs w:val="28"/>
          <w:lang w:val="fr-FR" w:eastAsia="fr-FR"/>
        </w:rPr>
      </w:pPr>
      <w:r>
        <w:rPr>
          <w:rFonts w:cstheme="majorHAnsi"/>
          <w:b/>
          <w:sz w:val="28"/>
          <w:szCs w:val="28"/>
        </w:rPr>
        <w:t>Une maison</w:t>
      </w:r>
      <w:r w:rsidR="004E5D07" w:rsidRPr="003808EE">
        <w:rPr>
          <w:rFonts w:cstheme="majorHAnsi"/>
          <w:b/>
          <w:sz w:val="28"/>
          <w:szCs w:val="28"/>
        </w:rPr>
        <w:t xml:space="preserve"> thérapeutique à Bastogne</w:t>
      </w:r>
    </w:p>
    <w:p w:rsidR="004E5D07" w:rsidRDefault="004E5D07" w:rsidP="00B81B2C">
      <w:pPr>
        <w:spacing w:after="0" w:line="240" w:lineRule="auto"/>
        <w:jc w:val="both"/>
        <w:rPr>
          <w:rFonts w:eastAsia="MS Mincho" w:cs="Calibri"/>
          <w:b/>
          <w:lang w:val="fr-FR" w:eastAsia="fr-FR"/>
        </w:rPr>
      </w:pPr>
    </w:p>
    <w:p w:rsidR="00B81B2C" w:rsidRDefault="004E5D07" w:rsidP="00B81B2C">
      <w:pPr>
        <w:spacing w:after="0" w:line="240" w:lineRule="auto"/>
        <w:jc w:val="both"/>
        <w:rPr>
          <w:rFonts w:eastAsia="MS Mincho" w:cs="Calibri"/>
          <w:b/>
          <w:lang w:val="fr-FR" w:eastAsia="fr-FR"/>
        </w:rPr>
      </w:pPr>
      <w:r>
        <w:rPr>
          <w:rFonts w:eastAsia="MS Mincho" w:cs="Calibri"/>
          <w:b/>
          <w:lang w:val="fr-FR" w:eastAsia="fr-FR"/>
        </w:rPr>
        <w:t>Créé</w:t>
      </w:r>
      <w:r w:rsidR="003E1A85">
        <w:rPr>
          <w:rFonts w:eastAsia="MS Mincho" w:cs="Calibri"/>
          <w:b/>
          <w:lang w:val="fr-FR" w:eastAsia="fr-FR"/>
        </w:rPr>
        <w:t>e</w:t>
      </w:r>
      <w:r>
        <w:rPr>
          <w:rFonts w:eastAsia="MS Mincho" w:cs="Calibri"/>
          <w:b/>
          <w:lang w:val="fr-FR" w:eastAsia="fr-FR"/>
        </w:rPr>
        <w:t xml:space="preserve"> à l’initiative de la Province de Luxembourg, </w:t>
      </w:r>
      <w:r w:rsidR="00C23337">
        <w:rPr>
          <w:rFonts w:eastAsia="MS Mincho" w:cs="Calibri"/>
          <w:b/>
          <w:lang w:val="fr-FR" w:eastAsia="fr-FR"/>
        </w:rPr>
        <w:t xml:space="preserve">la maison </w:t>
      </w:r>
      <w:r>
        <w:rPr>
          <w:rFonts w:eastAsia="MS Mincho" w:cs="Calibri"/>
          <w:b/>
          <w:lang w:val="fr-FR" w:eastAsia="fr-FR"/>
        </w:rPr>
        <w:t xml:space="preserve">thérapeutique est une structure </w:t>
      </w:r>
      <w:r w:rsidR="00B64884" w:rsidRPr="006519D1">
        <w:rPr>
          <w:b/>
        </w:rPr>
        <w:t>offrant un accueil de jour à</w:t>
      </w:r>
      <w:r w:rsidR="00B64884">
        <w:t xml:space="preserve"> </w:t>
      </w:r>
      <w:r w:rsidR="003808EE">
        <w:rPr>
          <w:rFonts w:eastAsia="MS Mincho" w:cs="Calibri"/>
          <w:b/>
          <w:lang w:val="fr-FR" w:eastAsia="fr-FR"/>
        </w:rPr>
        <w:t xml:space="preserve">des personnes </w:t>
      </w:r>
      <w:r>
        <w:rPr>
          <w:rFonts w:eastAsia="MS Mincho" w:cs="Calibri"/>
          <w:b/>
          <w:lang w:val="fr-FR" w:eastAsia="fr-FR"/>
        </w:rPr>
        <w:t>souffrant de troubles psychiques ou psychia</w:t>
      </w:r>
      <w:r w:rsidR="00C23337">
        <w:rPr>
          <w:rFonts w:eastAsia="MS Mincho" w:cs="Calibri"/>
          <w:b/>
          <w:lang w:val="fr-FR" w:eastAsia="fr-FR"/>
        </w:rPr>
        <w:t>triques de longue durée.</w:t>
      </w:r>
    </w:p>
    <w:p w:rsidR="003808EE" w:rsidRDefault="003808EE" w:rsidP="00B81B2C">
      <w:pPr>
        <w:spacing w:after="0" w:line="240" w:lineRule="auto"/>
        <w:jc w:val="both"/>
        <w:rPr>
          <w:rFonts w:eastAsia="MS Mincho" w:cs="Calibri"/>
          <w:b/>
          <w:lang w:val="fr-FR" w:eastAsia="fr-FR"/>
        </w:rPr>
      </w:pPr>
    </w:p>
    <w:p w:rsidR="00B83544" w:rsidRPr="006944D8" w:rsidRDefault="00B83544" w:rsidP="00B81B2C">
      <w:pPr>
        <w:spacing w:after="0" w:line="240" w:lineRule="auto"/>
        <w:jc w:val="both"/>
        <w:rPr>
          <w:sz w:val="24"/>
          <w:szCs w:val="24"/>
        </w:rPr>
      </w:pPr>
      <w:r w:rsidRPr="006944D8">
        <w:rPr>
          <w:sz w:val="24"/>
          <w:szCs w:val="24"/>
        </w:rPr>
        <w:t xml:space="preserve">Depuis septembre 2016, la maison thérapeutique de Bastogne a ouvert ses portes. </w:t>
      </w:r>
    </w:p>
    <w:p w:rsidR="00AC5D65" w:rsidRPr="006944D8" w:rsidRDefault="00AC5D65" w:rsidP="00B81B2C">
      <w:pPr>
        <w:spacing w:after="0" w:line="240" w:lineRule="auto"/>
        <w:jc w:val="both"/>
        <w:rPr>
          <w:sz w:val="24"/>
          <w:szCs w:val="24"/>
        </w:rPr>
      </w:pPr>
    </w:p>
    <w:p w:rsidR="00A84815" w:rsidRPr="006944D8" w:rsidRDefault="00E82F8B" w:rsidP="00A84815">
      <w:pPr>
        <w:spacing w:after="0" w:line="240" w:lineRule="auto"/>
        <w:jc w:val="both"/>
        <w:rPr>
          <w:sz w:val="24"/>
          <w:szCs w:val="24"/>
        </w:rPr>
      </w:pPr>
      <w:r w:rsidRPr="006944D8">
        <w:rPr>
          <w:sz w:val="24"/>
          <w:szCs w:val="24"/>
        </w:rPr>
        <w:t xml:space="preserve">Cette dernière </w:t>
      </w:r>
      <w:r w:rsidR="00A84815" w:rsidRPr="006944D8">
        <w:rPr>
          <w:sz w:val="24"/>
          <w:szCs w:val="24"/>
        </w:rPr>
        <w:t xml:space="preserve">accueille des personnes majeures </w:t>
      </w:r>
      <w:r w:rsidR="00AC5D65" w:rsidRPr="006944D8">
        <w:rPr>
          <w:sz w:val="24"/>
          <w:szCs w:val="24"/>
        </w:rPr>
        <w:t xml:space="preserve">présentant des difficultés d’ordre psychologique ou psychiatrique </w:t>
      </w:r>
      <w:r w:rsidR="00A84815" w:rsidRPr="006944D8">
        <w:rPr>
          <w:sz w:val="24"/>
          <w:szCs w:val="24"/>
        </w:rPr>
        <w:t>souvent présent</w:t>
      </w:r>
      <w:r w:rsidR="0080536F">
        <w:rPr>
          <w:sz w:val="24"/>
          <w:szCs w:val="24"/>
        </w:rPr>
        <w:t>e</w:t>
      </w:r>
      <w:r w:rsidR="00A84815" w:rsidRPr="006944D8">
        <w:rPr>
          <w:sz w:val="24"/>
          <w:szCs w:val="24"/>
        </w:rPr>
        <w:t xml:space="preserve">s depuis de nombreuses </w:t>
      </w:r>
      <w:r w:rsidR="00A743D0" w:rsidRPr="006944D8">
        <w:rPr>
          <w:sz w:val="24"/>
          <w:szCs w:val="24"/>
        </w:rPr>
        <w:t>années.</w:t>
      </w:r>
    </w:p>
    <w:p w:rsidR="00A84815" w:rsidRPr="006944D8" w:rsidRDefault="00A84815" w:rsidP="00A84815">
      <w:pPr>
        <w:spacing w:after="0" w:line="240" w:lineRule="auto"/>
        <w:jc w:val="both"/>
        <w:rPr>
          <w:sz w:val="24"/>
          <w:szCs w:val="24"/>
        </w:rPr>
      </w:pPr>
      <w:r w:rsidRPr="006944D8">
        <w:rPr>
          <w:sz w:val="24"/>
          <w:szCs w:val="24"/>
        </w:rPr>
        <w:t>Ces personnes sont le plus souvent isolées, coupées du monde du travail, de la formation et même souvent de leur propre famille et de la société en général. Elles ont également, pour la plupart, connu divers séjours en hôpital psychiatriques.</w:t>
      </w:r>
    </w:p>
    <w:p w:rsidR="002D75B8" w:rsidRPr="006944D8" w:rsidRDefault="002D75B8" w:rsidP="00A84815">
      <w:pPr>
        <w:spacing w:after="0" w:line="240" w:lineRule="auto"/>
        <w:jc w:val="both"/>
        <w:rPr>
          <w:sz w:val="24"/>
          <w:szCs w:val="24"/>
        </w:rPr>
      </w:pPr>
    </w:p>
    <w:p w:rsidR="002D75B8" w:rsidRPr="006944D8" w:rsidRDefault="008573F4" w:rsidP="00A84815">
      <w:pPr>
        <w:spacing w:after="0" w:line="240" w:lineRule="auto"/>
        <w:jc w:val="both"/>
        <w:rPr>
          <w:sz w:val="24"/>
          <w:szCs w:val="24"/>
        </w:rPr>
      </w:pPr>
      <w:r>
        <w:rPr>
          <w:sz w:val="24"/>
          <w:szCs w:val="24"/>
        </w:rPr>
        <w:t>Les</w:t>
      </w:r>
      <w:r w:rsidR="002D75B8" w:rsidRPr="006944D8">
        <w:rPr>
          <w:sz w:val="24"/>
          <w:szCs w:val="24"/>
        </w:rPr>
        <w:t xml:space="preserve"> périodes de ruptures dans la vie des usagers peuvent varier dans la durée et dans l’intensité mais sont toujours sources d’angoisse, de stress et souvent d’isolement.</w:t>
      </w:r>
    </w:p>
    <w:p w:rsidR="00A84815" w:rsidRDefault="00A84815" w:rsidP="00B81B2C">
      <w:pPr>
        <w:spacing w:after="0" w:line="240" w:lineRule="auto"/>
        <w:jc w:val="both"/>
        <w:rPr>
          <w:rFonts w:eastAsia="MS Mincho" w:cs="Calibri"/>
          <w:lang w:val="fr-FR" w:eastAsia="fr-FR"/>
        </w:rPr>
      </w:pPr>
    </w:p>
    <w:p w:rsidR="002D75B8" w:rsidRPr="005F7CD5" w:rsidRDefault="002D75B8" w:rsidP="002D75B8">
      <w:pPr>
        <w:spacing w:after="0" w:line="240" w:lineRule="auto"/>
        <w:jc w:val="both"/>
        <w:rPr>
          <w:rFonts w:eastAsia="MS Mincho" w:cs="Calibri"/>
          <w:b/>
          <w:lang w:val="fr-FR" w:eastAsia="fr-FR"/>
        </w:rPr>
      </w:pPr>
      <w:r>
        <w:rPr>
          <w:rFonts w:eastAsia="MS Mincho" w:cs="Calibri"/>
          <w:b/>
          <w:lang w:val="fr-FR" w:eastAsia="fr-FR"/>
        </w:rPr>
        <w:t>Objectif, missions de la maison thérapeutique </w:t>
      </w:r>
    </w:p>
    <w:p w:rsidR="00E82F8B" w:rsidRDefault="00E82F8B" w:rsidP="00B83544">
      <w:pPr>
        <w:spacing w:after="0" w:line="240" w:lineRule="auto"/>
        <w:jc w:val="both"/>
        <w:rPr>
          <w:rFonts w:eastAsia="MS Mincho" w:cs="Calibri"/>
          <w:b/>
          <w:lang w:val="fr-FR" w:eastAsia="fr-FR"/>
        </w:rPr>
      </w:pPr>
    </w:p>
    <w:p w:rsidR="00E82F8B" w:rsidRDefault="00E82F8B" w:rsidP="00E82F8B">
      <w:pPr>
        <w:spacing w:after="0" w:line="240" w:lineRule="auto"/>
        <w:jc w:val="both"/>
        <w:rPr>
          <w:sz w:val="24"/>
          <w:szCs w:val="24"/>
        </w:rPr>
      </w:pPr>
      <w:r w:rsidRPr="006944D8">
        <w:rPr>
          <w:sz w:val="24"/>
          <w:szCs w:val="24"/>
        </w:rPr>
        <w:t xml:space="preserve">L’objectif </w:t>
      </w:r>
      <w:r w:rsidR="00FE199B" w:rsidRPr="006944D8">
        <w:rPr>
          <w:sz w:val="24"/>
          <w:szCs w:val="24"/>
        </w:rPr>
        <w:t>de la</w:t>
      </w:r>
      <w:r w:rsidRPr="006944D8">
        <w:rPr>
          <w:sz w:val="24"/>
          <w:szCs w:val="24"/>
        </w:rPr>
        <w:t xml:space="preserve"> maison thérapeutique est d’aider la personne accueillie à réintégrer la société, tout en lui permettant de rester dans son milieu de vie habituel. Il s’</w:t>
      </w:r>
      <w:r w:rsidR="0083260F">
        <w:rPr>
          <w:sz w:val="24"/>
          <w:szCs w:val="24"/>
        </w:rPr>
        <w:t>agit donc d’un accueil de jour.</w:t>
      </w:r>
    </w:p>
    <w:p w:rsidR="0083260F" w:rsidRPr="006944D8" w:rsidRDefault="0083260F" w:rsidP="00E82F8B">
      <w:pPr>
        <w:spacing w:after="0" w:line="240" w:lineRule="auto"/>
        <w:jc w:val="both"/>
        <w:rPr>
          <w:sz w:val="24"/>
          <w:szCs w:val="24"/>
        </w:rPr>
      </w:pPr>
    </w:p>
    <w:p w:rsidR="00116AAD" w:rsidRPr="006944D8" w:rsidRDefault="00AC5D65" w:rsidP="00116AAD">
      <w:pPr>
        <w:spacing w:after="0" w:line="240" w:lineRule="auto"/>
        <w:jc w:val="both"/>
        <w:rPr>
          <w:sz w:val="24"/>
          <w:szCs w:val="24"/>
        </w:rPr>
      </w:pPr>
      <w:r w:rsidRPr="006944D8">
        <w:rPr>
          <w:sz w:val="24"/>
          <w:szCs w:val="24"/>
        </w:rPr>
        <w:t xml:space="preserve">L’idée est de permettre aux personnes fragilisées de pouvoir partager des moments de vie, de se rencontrer, de parler, </w:t>
      </w:r>
      <w:r w:rsidR="0076573F" w:rsidRPr="006944D8">
        <w:rPr>
          <w:sz w:val="24"/>
          <w:szCs w:val="24"/>
        </w:rPr>
        <w:t>d’organiser et réaliser diverses activités ensemble</w:t>
      </w:r>
      <w:r w:rsidR="00116AAD">
        <w:rPr>
          <w:sz w:val="24"/>
          <w:szCs w:val="24"/>
        </w:rPr>
        <w:t xml:space="preserve"> : </w:t>
      </w:r>
      <w:r w:rsidR="00116AAD" w:rsidRPr="006944D8">
        <w:rPr>
          <w:sz w:val="24"/>
          <w:szCs w:val="24"/>
        </w:rPr>
        <w:t>atelier cuisine, promenade, atelier d’expression, etc.</w:t>
      </w:r>
    </w:p>
    <w:p w:rsidR="00116AAD" w:rsidRDefault="00116AAD" w:rsidP="00AC5D65">
      <w:pPr>
        <w:spacing w:after="0" w:line="240" w:lineRule="auto"/>
        <w:jc w:val="both"/>
        <w:rPr>
          <w:sz w:val="24"/>
          <w:szCs w:val="24"/>
        </w:rPr>
      </w:pPr>
    </w:p>
    <w:p w:rsidR="00116AAD" w:rsidRPr="006944D8" w:rsidRDefault="00116AAD" w:rsidP="00116AAD">
      <w:pPr>
        <w:spacing w:after="0" w:line="240" w:lineRule="auto"/>
        <w:jc w:val="both"/>
        <w:rPr>
          <w:sz w:val="24"/>
          <w:szCs w:val="24"/>
        </w:rPr>
      </w:pPr>
      <w:r w:rsidRPr="006944D8">
        <w:rPr>
          <w:sz w:val="24"/>
          <w:szCs w:val="24"/>
        </w:rPr>
        <w:t xml:space="preserve">Quand on parle activités, l’objectif est de </w:t>
      </w:r>
      <w:r>
        <w:rPr>
          <w:sz w:val="24"/>
          <w:szCs w:val="24"/>
        </w:rPr>
        <w:t>rendre</w:t>
      </w:r>
      <w:r w:rsidRPr="006944D8">
        <w:rPr>
          <w:sz w:val="24"/>
          <w:szCs w:val="24"/>
        </w:rPr>
        <w:t xml:space="preserve"> </w:t>
      </w:r>
      <w:r>
        <w:rPr>
          <w:sz w:val="24"/>
          <w:szCs w:val="24"/>
        </w:rPr>
        <w:t>les</w:t>
      </w:r>
      <w:r w:rsidRPr="006944D8">
        <w:rPr>
          <w:sz w:val="24"/>
          <w:szCs w:val="24"/>
        </w:rPr>
        <w:t xml:space="preserve"> usagers </w:t>
      </w:r>
      <w:r>
        <w:rPr>
          <w:sz w:val="24"/>
          <w:szCs w:val="24"/>
        </w:rPr>
        <w:t xml:space="preserve">un maximum acteurs de leur projet, </w:t>
      </w:r>
      <w:r w:rsidRPr="006944D8">
        <w:rPr>
          <w:sz w:val="24"/>
          <w:szCs w:val="24"/>
        </w:rPr>
        <w:t xml:space="preserve">de s’impliquer </w:t>
      </w:r>
      <w:r>
        <w:rPr>
          <w:sz w:val="24"/>
          <w:szCs w:val="24"/>
        </w:rPr>
        <w:t xml:space="preserve">dans </w:t>
      </w:r>
      <w:r w:rsidRPr="006944D8">
        <w:rPr>
          <w:sz w:val="24"/>
          <w:szCs w:val="24"/>
        </w:rPr>
        <w:t>la programmation de ces journées</w:t>
      </w:r>
      <w:r>
        <w:rPr>
          <w:sz w:val="24"/>
          <w:szCs w:val="24"/>
        </w:rPr>
        <w:t>.</w:t>
      </w:r>
    </w:p>
    <w:p w:rsidR="00116AAD" w:rsidRPr="006944D8" w:rsidRDefault="00116AAD" w:rsidP="00116AAD">
      <w:pPr>
        <w:spacing w:after="0" w:line="240" w:lineRule="auto"/>
        <w:jc w:val="both"/>
        <w:rPr>
          <w:sz w:val="24"/>
          <w:szCs w:val="24"/>
        </w:rPr>
      </w:pPr>
    </w:p>
    <w:p w:rsidR="005F7CD5" w:rsidRPr="005F7CD5" w:rsidRDefault="005F7CD5" w:rsidP="00B83544">
      <w:pPr>
        <w:spacing w:after="0" w:line="240" w:lineRule="auto"/>
        <w:jc w:val="both"/>
        <w:rPr>
          <w:rFonts w:eastAsia="MS Mincho" w:cs="Calibri"/>
          <w:b/>
          <w:lang w:val="fr-FR" w:eastAsia="fr-FR"/>
        </w:rPr>
      </w:pPr>
      <w:r w:rsidRPr="005F7CD5">
        <w:rPr>
          <w:rFonts w:eastAsia="MS Mincho" w:cs="Calibri"/>
          <w:b/>
          <w:lang w:val="fr-FR" w:eastAsia="fr-FR"/>
        </w:rPr>
        <w:t>Pourquoi une maison thérapeutique à Bastogne ?</w:t>
      </w:r>
    </w:p>
    <w:p w:rsidR="005374CA" w:rsidRDefault="005374CA" w:rsidP="005F7CD5">
      <w:pPr>
        <w:spacing w:after="0" w:line="240" w:lineRule="auto"/>
        <w:jc w:val="both"/>
        <w:rPr>
          <w:rFonts w:eastAsia="MS Mincho" w:cs="Calibri"/>
          <w:lang w:val="fr-FR" w:eastAsia="fr-FR"/>
        </w:rPr>
      </w:pPr>
    </w:p>
    <w:p w:rsidR="00CA3369" w:rsidRPr="006944D8" w:rsidRDefault="00CA3369" w:rsidP="005F7CD5">
      <w:pPr>
        <w:spacing w:after="0" w:line="240" w:lineRule="auto"/>
        <w:jc w:val="both"/>
        <w:rPr>
          <w:sz w:val="24"/>
          <w:szCs w:val="24"/>
        </w:rPr>
      </w:pPr>
      <w:r w:rsidRPr="006944D8">
        <w:rPr>
          <w:sz w:val="24"/>
          <w:szCs w:val="24"/>
        </w:rPr>
        <w:t xml:space="preserve">Jusqu’à présent, </w:t>
      </w:r>
      <w:r w:rsidR="006E649C">
        <w:rPr>
          <w:sz w:val="24"/>
          <w:szCs w:val="24"/>
        </w:rPr>
        <w:t>la Province de Luxembourg</w:t>
      </w:r>
      <w:r w:rsidRPr="006944D8">
        <w:rPr>
          <w:sz w:val="24"/>
          <w:szCs w:val="24"/>
        </w:rPr>
        <w:t xml:space="preserve"> </w:t>
      </w:r>
      <w:r w:rsidR="006E649C">
        <w:rPr>
          <w:sz w:val="24"/>
          <w:szCs w:val="24"/>
        </w:rPr>
        <w:t>comptait</w:t>
      </w:r>
      <w:r w:rsidRPr="006944D8">
        <w:rPr>
          <w:sz w:val="24"/>
          <w:szCs w:val="24"/>
        </w:rPr>
        <w:t xml:space="preserve"> trois clubs thérapeutiques, </w:t>
      </w:r>
      <w:r w:rsidR="00F05662">
        <w:rPr>
          <w:sz w:val="24"/>
          <w:szCs w:val="24"/>
        </w:rPr>
        <w:t>quatre services de Santé mentale</w:t>
      </w:r>
      <w:r w:rsidRPr="006944D8">
        <w:rPr>
          <w:sz w:val="24"/>
          <w:szCs w:val="24"/>
        </w:rPr>
        <w:t xml:space="preserve"> </w:t>
      </w:r>
      <w:r w:rsidR="00E82F8B" w:rsidRPr="006944D8">
        <w:rPr>
          <w:sz w:val="24"/>
          <w:szCs w:val="24"/>
        </w:rPr>
        <w:t xml:space="preserve">(Marche-en-Famenne, Arlon, Virton et Bastogne) </w:t>
      </w:r>
      <w:r w:rsidRPr="006944D8">
        <w:rPr>
          <w:sz w:val="24"/>
          <w:szCs w:val="24"/>
        </w:rPr>
        <w:t xml:space="preserve">ainsi que le Service d’accompagnement « Trait d’Union ». </w:t>
      </w:r>
      <w:r w:rsidR="00E82F8B" w:rsidRPr="006944D8">
        <w:rPr>
          <w:sz w:val="24"/>
          <w:szCs w:val="24"/>
        </w:rPr>
        <w:t>L’ouverture de cette</w:t>
      </w:r>
      <w:r w:rsidRPr="006944D8">
        <w:rPr>
          <w:sz w:val="24"/>
          <w:szCs w:val="24"/>
        </w:rPr>
        <w:t xml:space="preserve"> nouvelle maison thérapeutique </w:t>
      </w:r>
      <w:r w:rsidR="00E82F8B" w:rsidRPr="006944D8">
        <w:rPr>
          <w:sz w:val="24"/>
          <w:szCs w:val="24"/>
        </w:rPr>
        <w:t>montre la volonté de l’institution provinciale d’offrir un service de proximité à s</w:t>
      </w:r>
      <w:r w:rsidR="00FE199B" w:rsidRPr="006944D8">
        <w:rPr>
          <w:sz w:val="24"/>
          <w:szCs w:val="24"/>
        </w:rPr>
        <w:t>a population, celle de Bastogne et ses environs.</w:t>
      </w:r>
    </w:p>
    <w:p w:rsidR="005F7CD5" w:rsidRPr="006944D8" w:rsidRDefault="005F7CD5" w:rsidP="00B83544">
      <w:pPr>
        <w:spacing w:after="0" w:line="240" w:lineRule="auto"/>
        <w:jc w:val="both"/>
        <w:rPr>
          <w:sz w:val="24"/>
          <w:szCs w:val="24"/>
        </w:rPr>
      </w:pPr>
    </w:p>
    <w:p w:rsidR="00B83544" w:rsidRPr="006944D8" w:rsidRDefault="00E82F8B" w:rsidP="00B83544">
      <w:pPr>
        <w:spacing w:after="0" w:line="240" w:lineRule="auto"/>
        <w:jc w:val="both"/>
        <w:rPr>
          <w:sz w:val="24"/>
          <w:szCs w:val="24"/>
        </w:rPr>
      </w:pPr>
      <w:r w:rsidRPr="006944D8">
        <w:rPr>
          <w:sz w:val="24"/>
          <w:szCs w:val="24"/>
        </w:rPr>
        <w:t>De plus, e</w:t>
      </w:r>
      <w:r w:rsidR="005F7CD5" w:rsidRPr="006944D8">
        <w:rPr>
          <w:sz w:val="24"/>
          <w:szCs w:val="24"/>
        </w:rPr>
        <w:t xml:space="preserve">n province de Luxembourg, </w:t>
      </w:r>
      <w:r w:rsidR="00B83544" w:rsidRPr="006944D8">
        <w:rPr>
          <w:sz w:val="24"/>
          <w:szCs w:val="24"/>
        </w:rPr>
        <w:t xml:space="preserve">les médecins psychiatres sont </w:t>
      </w:r>
      <w:r w:rsidR="005F7CD5" w:rsidRPr="006944D8">
        <w:rPr>
          <w:sz w:val="24"/>
          <w:szCs w:val="24"/>
        </w:rPr>
        <w:t xml:space="preserve">malheureusement </w:t>
      </w:r>
      <w:r w:rsidR="00B83544" w:rsidRPr="006944D8">
        <w:rPr>
          <w:sz w:val="24"/>
          <w:szCs w:val="24"/>
        </w:rPr>
        <w:t xml:space="preserve">rares et souvent éloignés </w:t>
      </w:r>
      <w:r w:rsidR="005F7CD5" w:rsidRPr="006944D8">
        <w:rPr>
          <w:sz w:val="24"/>
          <w:szCs w:val="24"/>
        </w:rPr>
        <w:t>du</w:t>
      </w:r>
      <w:r w:rsidR="00B83544" w:rsidRPr="006944D8">
        <w:rPr>
          <w:sz w:val="24"/>
          <w:szCs w:val="24"/>
        </w:rPr>
        <w:t xml:space="preserve"> lieu de vie</w:t>
      </w:r>
      <w:r w:rsidR="005F7CD5" w:rsidRPr="006944D8">
        <w:rPr>
          <w:sz w:val="24"/>
          <w:szCs w:val="24"/>
        </w:rPr>
        <w:t xml:space="preserve"> des patients</w:t>
      </w:r>
      <w:r w:rsidRPr="006944D8">
        <w:rPr>
          <w:sz w:val="24"/>
          <w:szCs w:val="24"/>
        </w:rPr>
        <w:t>.</w:t>
      </w:r>
    </w:p>
    <w:p w:rsidR="00E82F8B" w:rsidRPr="00B83544" w:rsidRDefault="00E82F8B" w:rsidP="00B83544">
      <w:pPr>
        <w:spacing w:after="0" w:line="240" w:lineRule="auto"/>
        <w:jc w:val="both"/>
        <w:rPr>
          <w:rFonts w:eastAsia="MS Mincho" w:cs="Calibri"/>
          <w:lang w:val="fr-FR" w:eastAsia="fr-FR"/>
        </w:rPr>
      </w:pPr>
    </w:p>
    <w:p w:rsidR="00F05662" w:rsidRDefault="00F05662">
      <w:pPr>
        <w:rPr>
          <w:rFonts w:eastAsia="MS Mincho" w:cs="Calibri"/>
          <w:b/>
          <w:lang w:val="fr-FR" w:eastAsia="fr-FR"/>
        </w:rPr>
      </w:pPr>
      <w:r>
        <w:rPr>
          <w:rFonts w:eastAsia="MS Mincho" w:cs="Calibri"/>
          <w:b/>
          <w:lang w:val="fr-FR" w:eastAsia="fr-FR"/>
        </w:rPr>
        <w:br w:type="page"/>
      </w:r>
    </w:p>
    <w:p w:rsidR="00F05662" w:rsidRDefault="00F05662" w:rsidP="002D75B8">
      <w:pPr>
        <w:spacing w:after="0" w:line="240" w:lineRule="auto"/>
        <w:jc w:val="both"/>
        <w:rPr>
          <w:rFonts w:eastAsia="MS Mincho" w:cs="Calibri"/>
          <w:b/>
          <w:lang w:val="fr-FR" w:eastAsia="fr-FR"/>
        </w:rPr>
      </w:pPr>
    </w:p>
    <w:p w:rsidR="002D75B8" w:rsidRDefault="002D75B8" w:rsidP="002D75B8">
      <w:pPr>
        <w:spacing w:after="0" w:line="240" w:lineRule="auto"/>
        <w:jc w:val="both"/>
        <w:rPr>
          <w:rFonts w:eastAsia="MS Mincho" w:cs="Calibri"/>
          <w:b/>
          <w:lang w:val="fr-FR" w:eastAsia="fr-FR"/>
        </w:rPr>
      </w:pPr>
      <w:r>
        <w:rPr>
          <w:rFonts w:eastAsia="MS Mincho" w:cs="Calibri"/>
          <w:b/>
          <w:lang w:val="fr-FR" w:eastAsia="fr-FR"/>
        </w:rPr>
        <w:t>Et concrètement</w:t>
      </w:r>
      <w:r w:rsidR="008102DD">
        <w:rPr>
          <w:rFonts w:eastAsia="MS Mincho" w:cs="Calibri"/>
          <w:b/>
          <w:lang w:val="fr-FR" w:eastAsia="fr-FR"/>
        </w:rPr>
        <w:t>, comment introduire une demande</w:t>
      </w:r>
      <w:r>
        <w:rPr>
          <w:rFonts w:eastAsia="MS Mincho" w:cs="Calibri"/>
          <w:b/>
          <w:lang w:val="fr-FR" w:eastAsia="fr-FR"/>
        </w:rPr>
        <w:t>?</w:t>
      </w:r>
    </w:p>
    <w:p w:rsidR="002D75B8" w:rsidRDefault="002D75B8" w:rsidP="002D75B8">
      <w:pPr>
        <w:spacing w:after="0" w:line="240" w:lineRule="auto"/>
        <w:jc w:val="both"/>
        <w:rPr>
          <w:rFonts w:eastAsia="MS Mincho" w:cs="Calibri"/>
          <w:b/>
          <w:lang w:val="fr-FR" w:eastAsia="fr-FR"/>
        </w:rPr>
      </w:pPr>
    </w:p>
    <w:p w:rsidR="002D75B8" w:rsidRDefault="002D75B8" w:rsidP="002D75B8">
      <w:pPr>
        <w:jc w:val="both"/>
        <w:rPr>
          <w:sz w:val="24"/>
          <w:szCs w:val="24"/>
        </w:rPr>
      </w:pPr>
      <w:r w:rsidRPr="006944D8">
        <w:rPr>
          <w:sz w:val="24"/>
          <w:szCs w:val="24"/>
        </w:rPr>
        <w:t>U</w:t>
      </w:r>
      <w:r w:rsidRPr="000472B7">
        <w:rPr>
          <w:sz w:val="24"/>
          <w:szCs w:val="24"/>
        </w:rPr>
        <w:t xml:space="preserve">ne personne désireuse de fréquenter la maison thérapeutique </w:t>
      </w:r>
      <w:r>
        <w:rPr>
          <w:sz w:val="24"/>
          <w:szCs w:val="24"/>
        </w:rPr>
        <w:t xml:space="preserve">adresse sa demande </w:t>
      </w:r>
      <w:r w:rsidRPr="000472B7">
        <w:rPr>
          <w:sz w:val="24"/>
          <w:szCs w:val="24"/>
        </w:rPr>
        <w:t xml:space="preserve">à l’équipe du </w:t>
      </w:r>
      <w:r>
        <w:rPr>
          <w:sz w:val="24"/>
          <w:szCs w:val="24"/>
        </w:rPr>
        <w:t xml:space="preserve">Service de santé mentale. </w:t>
      </w:r>
      <w:r w:rsidRPr="000472B7">
        <w:rPr>
          <w:sz w:val="24"/>
          <w:szCs w:val="24"/>
        </w:rPr>
        <w:t>Cette demande peut être for</w:t>
      </w:r>
      <w:r>
        <w:rPr>
          <w:sz w:val="24"/>
          <w:szCs w:val="24"/>
        </w:rPr>
        <w:t xml:space="preserve">mulée par la personne elle-même, par un membre de sa famille </w:t>
      </w:r>
      <w:r w:rsidRPr="000472B7">
        <w:rPr>
          <w:sz w:val="24"/>
          <w:szCs w:val="24"/>
        </w:rPr>
        <w:t xml:space="preserve">ou par un service qui l’accompagne ou encore le médecin traitant ou le psychiatre traitant. </w:t>
      </w:r>
    </w:p>
    <w:p w:rsidR="002D75B8" w:rsidRPr="000472B7" w:rsidRDefault="002D75B8" w:rsidP="002D75B8">
      <w:pPr>
        <w:jc w:val="both"/>
        <w:rPr>
          <w:sz w:val="24"/>
          <w:szCs w:val="24"/>
        </w:rPr>
      </w:pPr>
      <w:r>
        <w:rPr>
          <w:sz w:val="24"/>
          <w:szCs w:val="24"/>
        </w:rPr>
        <w:t xml:space="preserve">L’équipe </w:t>
      </w:r>
      <w:r w:rsidR="00FE199B">
        <w:rPr>
          <w:sz w:val="24"/>
          <w:szCs w:val="24"/>
        </w:rPr>
        <w:t>propose</w:t>
      </w:r>
      <w:r w:rsidRPr="000472B7">
        <w:rPr>
          <w:sz w:val="24"/>
          <w:szCs w:val="24"/>
        </w:rPr>
        <w:t xml:space="preserve"> un </w:t>
      </w:r>
      <w:r w:rsidR="005C1BCB">
        <w:rPr>
          <w:sz w:val="24"/>
          <w:szCs w:val="24"/>
        </w:rPr>
        <w:t xml:space="preserve">premier </w:t>
      </w:r>
      <w:r w:rsidRPr="000472B7">
        <w:rPr>
          <w:sz w:val="24"/>
          <w:szCs w:val="24"/>
        </w:rPr>
        <w:t xml:space="preserve">rendez-vous de présentation du service à la </w:t>
      </w:r>
      <w:r w:rsidR="005C1BCB">
        <w:rPr>
          <w:sz w:val="24"/>
          <w:szCs w:val="24"/>
        </w:rPr>
        <w:t xml:space="preserve">personne concernée où la personne peut poser ses questions. Au terme de cet entretien, nous suggérons </w:t>
      </w:r>
      <w:r w:rsidRPr="000472B7">
        <w:rPr>
          <w:sz w:val="24"/>
          <w:szCs w:val="24"/>
        </w:rPr>
        <w:t xml:space="preserve">à la personne de prendre le temps par rapport à la demande et de confirmer que le service qui lui est proposé pourrait lui convenir. </w:t>
      </w:r>
    </w:p>
    <w:p w:rsidR="00A743D0" w:rsidRDefault="005C1BCB" w:rsidP="002D75B8">
      <w:pPr>
        <w:jc w:val="both"/>
        <w:rPr>
          <w:sz w:val="24"/>
          <w:szCs w:val="24"/>
        </w:rPr>
      </w:pPr>
      <w:r>
        <w:rPr>
          <w:sz w:val="24"/>
          <w:szCs w:val="24"/>
        </w:rPr>
        <w:t>Une fois son intérêt manifesté, une anamnèse est réalisé</w:t>
      </w:r>
      <w:r w:rsidR="00FE199B">
        <w:rPr>
          <w:sz w:val="24"/>
          <w:szCs w:val="24"/>
        </w:rPr>
        <w:t>e</w:t>
      </w:r>
      <w:r>
        <w:rPr>
          <w:sz w:val="24"/>
          <w:szCs w:val="24"/>
        </w:rPr>
        <w:t xml:space="preserve"> avec le </w:t>
      </w:r>
      <w:r w:rsidR="00FE199B">
        <w:rPr>
          <w:sz w:val="24"/>
          <w:szCs w:val="24"/>
        </w:rPr>
        <w:t>demandeur</w:t>
      </w:r>
      <w:r>
        <w:rPr>
          <w:sz w:val="24"/>
          <w:szCs w:val="24"/>
        </w:rPr>
        <w:t xml:space="preserve"> seul en collaboration avec </w:t>
      </w:r>
      <w:r w:rsidR="002D75B8" w:rsidRPr="000472B7">
        <w:rPr>
          <w:sz w:val="24"/>
          <w:szCs w:val="24"/>
        </w:rPr>
        <w:t>un membre</w:t>
      </w:r>
      <w:r w:rsidR="0080536F">
        <w:rPr>
          <w:sz w:val="24"/>
          <w:szCs w:val="24"/>
        </w:rPr>
        <w:t>(psychologue ou assistante sociale)</w:t>
      </w:r>
      <w:r w:rsidR="002D75B8" w:rsidRPr="000472B7">
        <w:rPr>
          <w:sz w:val="24"/>
          <w:szCs w:val="24"/>
        </w:rPr>
        <w:t xml:space="preserve"> de l’équipe thérapeutique du </w:t>
      </w:r>
      <w:r>
        <w:rPr>
          <w:sz w:val="24"/>
          <w:szCs w:val="24"/>
        </w:rPr>
        <w:t>Service de santé mentale.</w:t>
      </w:r>
    </w:p>
    <w:p w:rsidR="005C1BCB" w:rsidRDefault="002D75B8" w:rsidP="002D75B8">
      <w:pPr>
        <w:jc w:val="both"/>
        <w:rPr>
          <w:sz w:val="24"/>
          <w:szCs w:val="24"/>
        </w:rPr>
      </w:pPr>
      <w:r w:rsidRPr="000472B7">
        <w:rPr>
          <w:sz w:val="24"/>
          <w:szCs w:val="24"/>
        </w:rPr>
        <w:t>C’est lors de cet entretien que la personne va po</w:t>
      </w:r>
      <w:r w:rsidR="005C1BCB">
        <w:rPr>
          <w:sz w:val="24"/>
          <w:szCs w:val="24"/>
        </w:rPr>
        <w:t xml:space="preserve">uvoir expliquer ce qui l’amène </w:t>
      </w:r>
      <w:r w:rsidRPr="000472B7">
        <w:rPr>
          <w:sz w:val="24"/>
          <w:szCs w:val="24"/>
        </w:rPr>
        <w:t xml:space="preserve">à souhaiter </w:t>
      </w:r>
      <w:r w:rsidR="005C1BCB">
        <w:rPr>
          <w:sz w:val="24"/>
          <w:szCs w:val="24"/>
        </w:rPr>
        <w:t xml:space="preserve">bénéficier du service. </w:t>
      </w:r>
      <w:r w:rsidRPr="000472B7">
        <w:rPr>
          <w:sz w:val="24"/>
          <w:szCs w:val="24"/>
        </w:rPr>
        <w:t xml:space="preserve">Pour certaines personnes, la démarche entamée est déjà un grand pas… </w:t>
      </w:r>
    </w:p>
    <w:p w:rsidR="005C1BCB" w:rsidRDefault="002D75B8" w:rsidP="005C1BCB">
      <w:pPr>
        <w:jc w:val="both"/>
        <w:rPr>
          <w:sz w:val="24"/>
          <w:szCs w:val="24"/>
        </w:rPr>
      </w:pPr>
      <w:r w:rsidRPr="000472B7">
        <w:rPr>
          <w:sz w:val="24"/>
          <w:szCs w:val="24"/>
        </w:rPr>
        <w:t>C’est e</w:t>
      </w:r>
      <w:r w:rsidR="005C1BCB">
        <w:rPr>
          <w:sz w:val="24"/>
          <w:szCs w:val="24"/>
        </w:rPr>
        <w:t>n équipe que nous décidons d’accueillir ou</w:t>
      </w:r>
      <w:r w:rsidR="00FE199B">
        <w:rPr>
          <w:sz w:val="24"/>
          <w:szCs w:val="24"/>
        </w:rPr>
        <w:t xml:space="preserve"> non le demandeur</w:t>
      </w:r>
      <w:r w:rsidR="0080536F">
        <w:rPr>
          <w:sz w:val="24"/>
          <w:szCs w:val="24"/>
        </w:rPr>
        <w:t xml:space="preserve"> </w:t>
      </w:r>
      <w:r w:rsidR="00B64884">
        <w:t>en analysant ensemble la concordance entre</w:t>
      </w:r>
      <w:r w:rsidR="00B64884">
        <w:rPr>
          <w:sz w:val="24"/>
          <w:szCs w:val="24"/>
        </w:rPr>
        <w:t xml:space="preserve"> </w:t>
      </w:r>
      <w:r w:rsidR="00B64884">
        <w:t xml:space="preserve">l’histoire de la personne, ses </w:t>
      </w:r>
      <w:r w:rsidRPr="005C1BCB">
        <w:rPr>
          <w:sz w:val="24"/>
          <w:szCs w:val="24"/>
        </w:rPr>
        <w:t xml:space="preserve">objectifs et </w:t>
      </w:r>
      <w:r w:rsidR="005C1BCB">
        <w:rPr>
          <w:sz w:val="24"/>
          <w:szCs w:val="24"/>
        </w:rPr>
        <w:t xml:space="preserve">le public ciblé ainsi que </w:t>
      </w:r>
      <w:r w:rsidRPr="005C1BCB">
        <w:rPr>
          <w:sz w:val="24"/>
          <w:szCs w:val="24"/>
        </w:rPr>
        <w:t>les missions</w:t>
      </w:r>
      <w:r w:rsidR="00B64884">
        <w:rPr>
          <w:sz w:val="24"/>
          <w:szCs w:val="24"/>
        </w:rPr>
        <w:t xml:space="preserve"> de la maison thérapeutique</w:t>
      </w:r>
      <w:r w:rsidR="008102DD">
        <w:rPr>
          <w:sz w:val="24"/>
          <w:szCs w:val="24"/>
        </w:rPr>
        <w:t>.</w:t>
      </w:r>
      <w:r w:rsidRPr="005C1BCB">
        <w:rPr>
          <w:sz w:val="24"/>
          <w:szCs w:val="24"/>
        </w:rPr>
        <w:tab/>
      </w:r>
      <w:r w:rsidRPr="005C1BCB">
        <w:rPr>
          <w:sz w:val="24"/>
          <w:szCs w:val="24"/>
        </w:rPr>
        <w:tab/>
      </w:r>
      <w:r w:rsidRPr="005C1BCB">
        <w:rPr>
          <w:sz w:val="24"/>
          <w:szCs w:val="24"/>
        </w:rPr>
        <w:tab/>
      </w:r>
    </w:p>
    <w:p w:rsidR="008102DD" w:rsidRPr="00E26A1E" w:rsidRDefault="0064055A" w:rsidP="008102DD">
      <w:pPr>
        <w:jc w:val="both"/>
        <w:rPr>
          <w:rFonts w:eastAsia="MS Mincho" w:cs="Calibri"/>
          <w:b/>
          <w:lang w:val="fr-FR" w:eastAsia="fr-FR"/>
        </w:rPr>
      </w:pPr>
      <w:r>
        <w:rPr>
          <w:rFonts w:eastAsia="MS Mincho" w:cs="Calibri"/>
          <w:b/>
          <w:lang w:val="fr-FR" w:eastAsia="fr-FR"/>
        </w:rPr>
        <w:t>Déroulement d’</w:t>
      </w:r>
      <w:r w:rsidR="00FE199B" w:rsidRPr="00E26A1E">
        <w:rPr>
          <w:rFonts w:eastAsia="MS Mincho" w:cs="Calibri"/>
          <w:b/>
          <w:lang w:val="fr-FR" w:eastAsia="fr-FR"/>
        </w:rPr>
        <w:t>une journée</w:t>
      </w:r>
    </w:p>
    <w:p w:rsidR="002D75B8" w:rsidRPr="000472B7" w:rsidRDefault="002D75B8" w:rsidP="008102DD">
      <w:pPr>
        <w:jc w:val="both"/>
        <w:rPr>
          <w:sz w:val="24"/>
          <w:szCs w:val="24"/>
        </w:rPr>
      </w:pPr>
      <w:r w:rsidRPr="000472B7">
        <w:rPr>
          <w:sz w:val="24"/>
          <w:szCs w:val="24"/>
        </w:rPr>
        <w:t>La journée s’articule autour de temps qui rythment le groupe :</w:t>
      </w:r>
    </w:p>
    <w:p w:rsidR="002D75B8" w:rsidRPr="000472B7" w:rsidRDefault="002D75B8" w:rsidP="002D75B8">
      <w:pPr>
        <w:pStyle w:val="Paragraphedeliste"/>
        <w:numPr>
          <w:ilvl w:val="0"/>
          <w:numId w:val="21"/>
        </w:numPr>
        <w:jc w:val="both"/>
        <w:rPr>
          <w:sz w:val="24"/>
          <w:szCs w:val="24"/>
        </w:rPr>
      </w:pPr>
      <w:r w:rsidRPr="000472B7">
        <w:rPr>
          <w:sz w:val="24"/>
          <w:szCs w:val="24"/>
        </w:rPr>
        <w:t>L’accueil, le matin, chacun arrivant à l’heure qui lui convient. Temps commun, communautaire, autour d’un café, du journal, de discussions sur « tout et rien », d’un jeu de cartes ou de société…</w:t>
      </w:r>
    </w:p>
    <w:p w:rsidR="00B64884" w:rsidRDefault="002D75B8" w:rsidP="00B64884">
      <w:pPr>
        <w:pStyle w:val="Paragraphedeliste"/>
        <w:jc w:val="both"/>
        <w:rPr>
          <w:sz w:val="24"/>
          <w:szCs w:val="24"/>
        </w:rPr>
      </w:pPr>
      <w:r w:rsidRPr="000472B7">
        <w:rPr>
          <w:sz w:val="24"/>
          <w:szCs w:val="24"/>
        </w:rPr>
        <w:t>Ce temps suppose déjà pour la personne qu’elle se soit « mise en route », qu’elle se soit levée, qu’elle ait pris sa médication. Une somme de petits gestes anodins aurions-nous tendance à penser, juste un rythme quotidien, 1</w:t>
      </w:r>
      <w:r w:rsidRPr="006944D8">
        <w:rPr>
          <w:sz w:val="24"/>
          <w:szCs w:val="24"/>
        </w:rPr>
        <w:t>er</w:t>
      </w:r>
      <w:r w:rsidRPr="000472B7">
        <w:rPr>
          <w:sz w:val="24"/>
          <w:szCs w:val="24"/>
        </w:rPr>
        <w:t xml:space="preserve"> pas parfo</w:t>
      </w:r>
      <w:r w:rsidR="008102DD">
        <w:rPr>
          <w:sz w:val="24"/>
          <w:szCs w:val="24"/>
        </w:rPr>
        <w:t>is vers une réinsertion sociale ;</w:t>
      </w:r>
    </w:p>
    <w:p w:rsidR="002D75B8" w:rsidRPr="00B64884" w:rsidRDefault="002D75B8" w:rsidP="00B64884">
      <w:pPr>
        <w:pStyle w:val="Paragraphedeliste"/>
        <w:numPr>
          <w:ilvl w:val="0"/>
          <w:numId w:val="21"/>
        </w:numPr>
        <w:jc w:val="both"/>
        <w:rPr>
          <w:sz w:val="24"/>
          <w:szCs w:val="24"/>
        </w:rPr>
      </w:pPr>
      <w:r w:rsidRPr="00B64884">
        <w:rPr>
          <w:sz w:val="24"/>
          <w:szCs w:val="24"/>
        </w:rPr>
        <w:t>Le repas : pris en commun, durant leq</w:t>
      </w:r>
      <w:r w:rsidR="008102DD" w:rsidRPr="00B64884">
        <w:rPr>
          <w:sz w:val="24"/>
          <w:szCs w:val="24"/>
        </w:rPr>
        <w:t>uel les échanges se poursuivent ;</w:t>
      </w:r>
    </w:p>
    <w:p w:rsidR="002D75B8" w:rsidRPr="000472B7" w:rsidRDefault="002D75B8" w:rsidP="002D75B8">
      <w:pPr>
        <w:pStyle w:val="Paragraphedeliste"/>
        <w:numPr>
          <w:ilvl w:val="0"/>
          <w:numId w:val="21"/>
        </w:numPr>
        <w:jc w:val="both"/>
        <w:rPr>
          <w:sz w:val="24"/>
          <w:szCs w:val="24"/>
        </w:rPr>
      </w:pPr>
      <w:r w:rsidRPr="000472B7">
        <w:rPr>
          <w:sz w:val="24"/>
          <w:szCs w:val="24"/>
        </w:rPr>
        <w:t>L’après-midi : le groupe peut être occupé par une activité, toujours prétexte à être ensemble. Ces activités sont discutées avec le groupe lors de la réunion communautaire mensuelle. Cette réunion a bien entendu pour objectif d’organiser le temps du groupe pour les mois à venir mais surtout, en filigrane, de prendre ou de reprendre la parole en groupe, de soutenir et d’élaborer une pensée, d’émettre un avis personnel sur la vie de groupe et de créer des règles de vie commune.</w:t>
      </w:r>
    </w:p>
    <w:p w:rsidR="002D75B8" w:rsidRPr="000472B7" w:rsidRDefault="002D75B8" w:rsidP="002D75B8">
      <w:pPr>
        <w:jc w:val="both"/>
        <w:rPr>
          <w:sz w:val="24"/>
          <w:szCs w:val="24"/>
        </w:rPr>
      </w:pPr>
      <w:r w:rsidRPr="000472B7">
        <w:rPr>
          <w:sz w:val="24"/>
          <w:szCs w:val="24"/>
        </w:rPr>
        <w:t>En de</w:t>
      </w:r>
      <w:r w:rsidR="00F05662">
        <w:rPr>
          <w:sz w:val="24"/>
          <w:szCs w:val="24"/>
        </w:rPr>
        <w:t xml:space="preserve">hors des moments d’ouverture </w:t>
      </w:r>
      <w:r w:rsidRPr="000472B7">
        <w:rPr>
          <w:sz w:val="24"/>
          <w:szCs w:val="24"/>
        </w:rPr>
        <w:t>aux bénéficiaires, l’équipe consacre du temps, dans l’intérêt des bénéficiaires, à rencontrer le réseau, à programmer des discussions cliniques en équipe au SSM, à programmer des réunions de travail en équipe restreinte.</w:t>
      </w:r>
    </w:p>
    <w:p w:rsidR="00F05662" w:rsidRDefault="00F05662" w:rsidP="006944D8">
      <w:pPr>
        <w:rPr>
          <w:b/>
          <w:sz w:val="24"/>
          <w:szCs w:val="24"/>
        </w:rPr>
      </w:pPr>
    </w:p>
    <w:p w:rsidR="00B64884" w:rsidRDefault="00B64884" w:rsidP="006944D8">
      <w:pPr>
        <w:rPr>
          <w:b/>
          <w:sz w:val="24"/>
          <w:szCs w:val="24"/>
        </w:rPr>
      </w:pPr>
    </w:p>
    <w:p w:rsidR="007D39DF" w:rsidRPr="007D39DF" w:rsidRDefault="006B38D3" w:rsidP="006944D8">
      <w:pPr>
        <w:rPr>
          <w:b/>
          <w:sz w:val="24"/>
          <w:szCs w:val="24"/>
        </w:rPr>
      </w:pPr>
      <w:r>
        <w:rPr>
          <w:b/>
          <w:sz w:val="24"/>
          <w:szCs w:val="24"/>
        </w:rPr>
        <w:t>E</w:t>
      </w:r>
      <w:r w:rsidR="007D39DF">
        <w:rPr>
          <w:b/>
          <w:sz w:val="24"/>
          <w:szCs w:val="24"/>
        </w:rPr>
        <w:t>tat des lieux</w:t>
      </w:r>
      <w:r w:rsidR="00F05662">
        <w:rPr>
          <w:b/>
          <w:sz w:val="24"/>
          <w:szCs w:val="24"/>
        </w:rPr>
        <w:t xml:space="preserve"> au 1</w:t>
      </w:r>
      <w:r w:rsidR="00F05662" w:rsidRPr="00F05662">
        <w:rPr>
          <w:b/>
          <w:sz w:val="24"/>
          <w:szCs w:val="24"/>
          <w:vertAlign w:val="superscript"/>
        </w:rPr>
        <w:t>er</w:t>
      </w:r>
      <w:r w:rsidR="00F05662">
        <w:rPr>
          <w:b/>
          <w:sz w:val="24"/>
          <w:szCs w:val="24"/>
        </w:rPr>
        <w:t xml:space="preserve"> juin 2017</w:t>
      </w:r>
    </w:p>
    <w:p w:rsidR="001E452A" w:rsidRDefault="002D75B8" w:rsidP="001E452A">
      <w:pPr>
        <w:pStyle w:val="Paragraphedeliste"/>
        <w:numPr>
          <w:ilvl w:val="0"/>
          <w:numId w:val="23"/>
        </w:numPr>
        <w:jc w:val="both"/>
        <w:rPr>
          <w:sz w:val="24"/>
          <w:szCs w:val="24"/>
        </w:rPr>
      </w:pPr>
      <w:r w:rsidRPr="001E452A">
        <w:rPr>
          <w:sz w:val="24"/>
          <w:szCs w:val="24"/>
        </w:rPr>
        <w:t xml:space="preserve">17 personnes </w:t>
      </w:r>
      <w:r w:rsidR="001E452A">
        <w:rPr>
          <w:sz w:val="24"/>
          <w:szCs w:val="24"/>
        </w:rPr>
        <w:t>ont signé le contrat d’entrée ;</w:t>
      </w:r>
    </w:p>
    <w:p w:rsidR="001E452A" w:rsidRDefault="002D75B8" w:rsidP="007D39DF">
      <w:pPr>
        <w:pStyle w:val="Paragraphedeliste"/>
        <w:numPr>
          <w:ilvl w:val="0"/>
          <w:numId w:val="23"/>
        </w:numPr>
        <w:jc w:val="both"/>
        <w:rPr>
          <w:sz w:val="24"/>
          <w:szCs w:val="24"/>
        </w:rPr>
      </w:pPr>
      <w:r w:rsidRPr="001E452A">
        <w:rPr>
          <w:sz w:val="24"/>
          <w:szCs w:val="24"/>
        </w:rPr>
        <w:t>2 dossiers sont clôturés, les personnes étant p</w:t>
      </w:r>
      <w:r w:rsidR="001E452A">
        <w:rPr>
          <w:sz w:val="24"/>
          <w:szCs w:val="24"/>
        </w:rPr>
        <w:t>arties vers d’autres horizons ;</w:t>
      </w:r>
    </w:p>
    <w:p w:rsidR="001E452A" w:rsidRDefault="00F05662" w:rsidP="007D39DF">
      <w:pPr>
        <w:pStyle w:val="Paragraphedeliste"/>
        <w:numPr>
          <w:ilvl w:val="0"/>
          <w:numId w:val="23"/>
        </w:numPr>
        <w:jc w:val="both"/>
        <w:rPr>
          <w:sz w:val="24"/>
          <w:szCs w:val="24"/>
        </w:rPr>
      </w:pPr>
      <w:r w:rsidRPr="001E452A">
        <w:rPr>
          <w:sz w:val="24"/>
          <w:szCs w:val="24"/>
        </w:rPr>
        <w:t xml:space="preserve">Aujourd’hui, </w:t>
      </w:r>
      <w:r w:rsidR="002D75B8" w:rsidRPr="001E452A">
        <w:rPr>
          <w:sz w:val="24"/>
          <w:szCs w:val="24"/>
        </w:rPr>
        <w:t xml:space="preserve">7-8 personnes </w:t>
      </w:r>
      <w:r w:rsidRPr="001E452A">
        <w:rPr>
          <w:sz w:val="24"/>
          <w:szCs w:val="24"/>
        </w:rPr>
        <w:t xml:space="preserve">sont </w:t>
      </w:r>
      <w:r w:rsidR="002D75B8" w:rsidRPr="001E452A">
        <w:rPr>
          <w:sz w:val="24"/>
          <w:szCs w:val="24"/>
        </w:rPr>
        <w:t>prése</w:t>
      </w:r>
      <w:r w:rsidRPr="001E452A">
        <w:rPr>
          <w:sz w:val="24"/>
          <w:szCs w:val="24"/>
        </w:rPr>
        <w:t xml:space="preserve">ntes quand le </w:t>
      </w:r>
      <w:r w:rsidR="001E452A">
        <w:rPr>
          <w:sz w:val="24"/>
          <w:szCs w:val="24"/>
        </w:rPr>
        <w:t>club est ouvert ;</w:t>
      </w:r>
    </w:p>
    <w:p w:rsidR="001E452A" w:rsidRDefault="002D75B8" w:rsidP="007D39DF">
      <w:pPr>
        <w:pStyle w:val="Paragraphedeliste"/>
        <w:numPr>
          <w:ilvl w:val="0"/>
          <w:numId w:val="23"/>
        </w:numPr>
        <w:jc w:val="both"/>
        <w:rPr>
          <w:sz w:val="24"/>
          <w:szCs w:val="24"/>
        </w:rPr>
      </w:pPr>
      <w:r w:rsidRPr="001E452A">
        <w:rPr>
          <w:sz w:val="24"/>
          <w:szCs w:val="24"/>
        </w:rPr>
        <w:t>8 demandes n’ont pas aboutis, n’ont pas été jusqu’au bout de la pro</w:t>
      </w:r>
      <w:r w:rsidR="001E452A">
        <w:rPr>
          <w:sz w:val="24"/>
          <w:szCs w:val="24"/>
        </w:rPr>
        <w:t>cédure pour différentes raisons ;</w:t>
      </w:r>
    </w:p>
    <w:p w:rsidR="001E452A" w:rsidRDefault="001E452A" w:rsidP="007D39DF">
      <w:pPr>
        <w:pStyle w:val="Paragraphedeliste"/>
        <w:numPr>
          <w:ilvl w:val="0"/>
          <w:numId w:val="23"/>
        </w:numPr>
        <w:jc w:val="both"/>
        <w:rPr>
          <w:sz w:val="24"/>
          <w:szCs w:val="24"/>
        </w:rPr>
      </w:pPr>
      <w:r>
        <w:rPr>
          <w:sz w:val="24"/>
          <w:szCs w:val="24"/>
        </w:rPr>
        <w:t>2 demandes sont en cours ;</w:t>
      </w:r>
    </w:p>
    <w:p w:rsidR="001E452A" w:rsidRDefault="002D75B8" w:rsidP="007D39DF">
      <w:pPr>
        <w:pStyle w:val="Paragraphedeliste"/>
        <w:numPr>
          <w:ilvl w:val="0"/>
          <w:numId w:val="23"/>
        </w:numPr>
        <w:jc w:val="both"/>
        <w:rPr>
          <w:sz w:val="24"/>
          <w:szCs w:val="24"/>
        </w:rPr>
      </w:pPr>
      <w:r w:rsidRPr="001E452A">
        <w:rPr>
          <w:sz w:val="24"/>
          <w:szCs w:val="24"/>
        </w:rPr>
        <w:t xml:space="preserve">2 demandeurs ont été réorientés. </w:t>
      </w:r>
    </w:p>
    <w:p w:rsidR="006944D8" w:rsidRDefault="002D75B8" w:rsidP="0083260F">
      <w:pPr>
        <w:jc w:val="both"/>
        <w:rPr>
          <w:sz w:val="24"/>
          <w:szCs w:val="24"/>
        </w:rPr>
      </w:pPr>
      <w:r w:rsidRPr="001E452A">
        <w:rPr>
          <w:sz w:val="24"/>
          <w:szCs w:val="24"/>
        </w:rPr>
        <w:t>Ce qui fait un total de 29 dossiers traités depuis l’ouverture de la maison thérapeutique.</w:t>
      </w:r>
    </w:p>
    <w:p w:rsidR="00B83544" w:rsidRDefault="0083260F" w:rsidP="0083260F">
      <w:pPr>
        <w:rPr>
          <w:b/>
          <w:sz w:val="24"/>
          <w:szCs w:val="24"/>
        </w:rPr>
      </w:pPr>
      <w:r w:rsidRPr="0083260F">
        <w:rPr>
          <w:b/>
          <w:sz w:val="24"/>
          <w:szCs w:val="24"/>
        </w:rPr>
        <w:t>Infos pratiques</w:t>
      </w:r>
    </w:p>
    <w:p w:rsidR="00116AAD" w:rsidRDefault="0083260F" w:rsidP="004E5D07">
      <w:pPr>
        <w:rPr>
          <w:sz w:val="24"/>
          <w:szCs w:val="24"/>
        </w:rPr>
      </w:pPr>
      <w:r w:rsidRPr="0083260F">
        <w:rPr>
          <w:sz w:val="24"/>
          <w:szCs w:val="24"/>
        </w:rPr>
        <w:t xml:space="preserve">La maison thérapeutique </w:t>
      </w:r>
      <w:r>
        <w:rPr>
          <w:sz w:val="24"/>
          <w:szCs w:val="24"/>
        </w:rPr>
        <w:t>ouvre ses portes le mardi et le vendredi, de 9h30 à 16h00</w:t>
      </w:r>
    </w:p>
    <w:p w:rsidR="0083260F" w:rsidRDefault="0083260F" w:rsidP="004E5D07">
      <w:pPr>
        <w:rPr>
          <w:sz w:val="24"/>
          <w:szCs w:val="24"/>
        </w:rPr>
      </w:pPr>
    </w:p>
    <w:p w:rsidR="0083260F" w:rsidRPr="0083260F" w:rsidRDefault="0083260F" w:rsidP="004E5D07">
      <w:pPr>
        <w:rPr>
          <w:sz w:val="24"/>
          <w:szCs w:val="24"/>
        </w:rPr>
      </w:pPr>
    </w:p>
    <w:p w:rsidR="00AC5983" w:rsidRPr="0083260F" w:rsidRDefault="00C77830" w:rsidP="004E5D07">
      <w:pPr>
        <w:rPr>
          <w:b/>
          <w:sz w:val="24"/>
          <w:szCs w:val="24"/>
        </w:rPr>
      </w:pPr>
      <w:r w:rsidRPr="0083260F">
        <w:rPr>
          <w:b/>
          <w:sz w:val="24"/>
          <w:szCs w:val="24"/>
        </w:rPr>
        <w:t>Personne</w:t>
      </w:r>
      <w:r w:rsidR="0006657B" w:rsidRPr="0083260F">
        <w:rPr>
          <w:b/>
          <w:sz w:val="24"/>
          <w:szCs w:val="24"/>
        </w:rPr>
        <w:t>s</w:t>
      </w:r>
      <w:r w:rsidRPr="0083260F">
        <w:rPr>
          <w:b/>
          <w:sz w:val="24"/>
          <w:szCs w:val="24"/>
        </w:rPr>
        <w:t xml:space="preserve"> de contact</w:t>
      </w:r>
    </w:p>
    <w:tbl>
      <w:tblPr>
        <w:tblStyle w:val="Grilledutableau"/>
        <w:tblW w:w="9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37"/>
      </w:tblGrid>
      <w:tr w:rsidR="00AC5983" w:rsidTr="004E5D07">
        <w:trPr>
          <w:trHeight w:val="1610"/>
        </w:trPr>
        <w:tc>
          <w:tcPr>
            <w:tcW w:w="4786" w:type="dxa"/>
          </w:tcPr>
          <w:p w:rsidR="00AC5983" w:rsidRPr="006B38D3" w:rsidRDefault="004E5D07" w:rsidP="004E5D07">
            <w:pPr>
              <w:rPr>
                <w:b/>
                <w:color w:val="595959" w:themeColor="text1" w:themeTint="A6"/>
                <w:sz w:val="28"/>
                <w:szCs w:val="28"/>
              </w:rPr>
            </w:pPr>
            <w:r w:rsidRPr="006B38D3">
              <w:rPr>
                <w:b/>
                <w:color w:val="595959" w:themeColor="text1" w:themeTint="A6"/>
                <w:sz w:val="28"/>
                <w:szCs w:val="28"/>
              </w:rPr>
              <w:t>Service de santé mentale de Bastogne</w:t>
            </w:r>
          </w:p>
          <w:p w:rsidR="004E5D07" w:rsidRPr="006B38D3" w:rsidRDefault="004E5D07" w:rsidP="004E5D07">
            <w:pPr>
              <w:rPr>
                <w:sz w:val="24"/>
                <w:szCs w:val="24"/>
              </w:rPr>
            </w:pPr>
            <w:r w:rsidRPr="006B38D3">
              <w:rPr>
                <w:sz w:val="24"/>
                <w:szCs w:val="24"/>
              </w:rPr>
              <w:t>Bénédicte Legrand</w:t>
            </w:r>
          </w:p>
          <w:p w:rsidR="004E5D07" w:rsidRPr="006B38D3" w:rsidRDefault="004E5D07" w:rsidP="004E5D07">
            <w:pPr>
              <w:rPr>
                <w:sz w:val="24"/>
                <w:szCs w:val="24"/>
              </w:rPr>
            </w:pPr>
            <w:r w:rsidRPr="006B38D3">
              <w:rPr>
                <w:sz w:val="24"/>
                <w:szCs w:val="24"/>
              </w:rPr>
              <w:t>Directrice</w:t>
            </w:r>
            <w:r w:rsidR="0080536F">
              <w:rPr>
                <w:sz w:val="24"/>
                <w:szCs w:val="24"/>
              </w:rPr>
              <w:t xml:space="preserve"> administrative</w:t>
            </w:r>
          </w:p>
          <w:p w:rsidR="004E5D07" w:rsidRPr="006B38D3" w:rsidRDefault="004E5D07" w:rsidP="004E5D07">
            <w:pPr>
              <w:rPr>
                <w:sz w:val="24"/>
                <w:szCs w:val="24"/>
              </w:rPr>
            </w:pPr>
            <w:r w:rsidRPr="006B38D3">
              <w:rPr>
                <w:sz w:val="24"/>
                <w:szCs w:val="24"/>
              </w:rPr>
              <w:t>Rue des Scieries, 71</w:t>
            </w:r>
          </w:p>
          <w:p w:rsidR="004E5D07" w:rsidRPr="006B38D3" w:rsidRDefault="004E5D07" w:rsidP="004E5D07">
            <w:pPr>
              <w:rPr>
                <w:sz w:val="24"/>
                <w:szCs w:val="24"/>
              </w:rPr>
            </w:pPr>
            <w:r w:rsidRPr="006B38D3">
              <w:rPr>
                <w:sz w:val="24"/>
                <w:szCs w:val="24"/>
              </w:rPr>
              <w:t>6600 Bastogne</w:t>
            </w:r>
          </w:p>
          <w:p w:rsidR="004E5D07" w:rsidRPr="006B38D3" w:rsidRDefault="0083260F" w:rsidP="004E5D07">
            <w:pPr>
              <w:rPr>
                <w:sz w:val="24"/>
                <w:szCs w:val="24"/>
              </w:rPr>
            </w:pPr>
            <w:r>
              <w:rPr>
                <w:sz w:val="24"/>
                <w:szCs w:val="24"/>
              </w:rPr>
              <w:t>061.21.2</w:t>
            </w:r>
            <w:r w:rsidR="004E5D07" w:rsidRPr="006B38D3">
              <w:rPr>
                <w:sz w:val="24"/>
                <w:szCs w:val="24"/>
              </w:rPr>
              <w:t>8</w:t>
            </w:r>
            <w:r>
              <w:rPr>
                <w:sz w:val="24"/>
                <w:szCs w:val="24"/>
              </w:rPr>
              <w:t>.</w:t>
            </w:r>
            <w:r w:rsidR="004E5D07" w:rsidRPr="006B38D3">
              <w:rPr>
                <w:sz w:val="24"/>
                <w:szCs w:val="24"/>
              </w:rPr>
              <w:t>08</w:t>
            </w:r>
          </w:p>
          <w:p w:rsidR="004E5D07" w:rsidRDefault="00400D17" w:rsidP="004E5D07">
            <w:pPr>
              <w:rPr>
                <w:rStyle w:val="Lienhypertexte"/>
              </w:rPr>
            </w:pPr>
            <w:hyperlink r:id="rId10" w:history="1">
              <w:r w:rsidR="004E5D07" w:rsidRPr="006B38D3">
                <w:rPr>
                  <w:rStyle w:val="Lienhypertexte"/>
                </w:rPr>
                <w:t>b.legrand@province.luxembourg.be</w:t>
              </w:r>
            </w:hyperlink>
          </w:p>
          <w:p w:rsidR="0083260F" w:rsidRDefault="0083260F" w:rsidP="004E5D07">
            <w:pPr>
              <w:rPr>
                <w:rStyle w:val="Lienhypertexte"/>
              </w:rPr>
            </w:pPr>
          </w:p>
          <w:p w:rsidR="0083260F" w:rsidRDefault="0083260F" w:rsidP="004E5D07">
            <w:pPr>
              <w:rPr>
                <w:rStyle w:val="Lienhypertexte"/>
              </w:rPr>
            </w:pPr>
          </w:p>
          <w:p w:rsidR="0083260F" w:rsidRDefault="0083260F" w:rsidP="004E5D07">
            <w:pPr>
              <w:rPr>
                <w:b/>
                <w:color w:val="595959" w:themeColor="text1" w:themeTint="A6"/>
                <w:sz w:val="28"/>
                <w:szCs w:val="28"/>
              </w:rPr>
            </w:pPr>
            <w:r w:rsidRPr="0083260F">
              <w:rPr>
                <w:b/>
                <w:color w:val="595959" w:themeColor="text1" w:themeTint="A6"/>
                <w:sz w:val="28"/>
                <w:szCs w:val="28"/>
              </w:rPr>
              <w:t>Club thérapeutique</w:t>
            </w:r>
          </w:p>
          <w:p w:rsidR="0083260F" w:rsidRPr="0083260F" w:rsidRDefault="0083260F" w:rsidP="004E5D07">
            <w:pPr>
              <w:rPr>
                <w:sz w:val="24"/>
                <w:szCs w:val="24"/>
              </w:rPr>
            </w:pPr>
            <w:r w:rsidRPr="0083260F">
              <w:rPr>
                <w:sz w:val="24"/>
                <w:szCs w:val="24"/>
              </w:rPr>
              <w:t>Rue Maison Forte,1B</w:t>
            </w:r>
          </w:p>
          <w:p w:rsidR="0083260F" w:rsidRPr="0083260F" w:rsidRDefault="0083260F" w:rsidP="004E5D07">
            <w:pPr>
              <w:rPr>
                <w:sz w:val="24"/>
                <w:szCs w:val="24"/>
              </w:rPr>
            </w:pPr>
            <w:r w:rsidRPr="0083260F">
              <w:rPr>
                <w:sz w:val="24"/>
                <w:szCs w:val="24"/>
              </w:rPr>
              <w:t>6600 Bastogne</w:t>
            </w:r>
          </w:p>
          <w:p w:rsidR="0083260F" w:rsidRDefault="0083260F" w:rsidP="004E5D07">
            <w:pPr>
              <w:rPr>
                <w:sz w:val="24"/>
                <w:szCs w:val="24"/>
              </w:rPr>
            </w:pPr>
            <w:r w:rsidRPr="0083260F">
              <w:rPr>
                <w:sz w:val="24"/>
                <w:szCs w:val="24"/>
              </w:rPr>
              <w:t>0499.57.83.70</w:t>
            </w:r>
          </w:p>
          <w:p w:rsidR="0083260F" w:rsidRPr="0083260F" w:rsidRDefault="0083260F" w:rsidP="004E5D07">
            <w:pPr>
              <w:rPr>
                <w:sz w:val="24"/>
                <w:szCs w:val="24"/>
              </w:rPr>
            </w:pPr>
            <w:r>
              <w:rPr>
                <w:sz w:val="24"/>
                <w:szCs w:val="24"/>
              </w:rPr>
              <w:t>Ct.bastogne@province.luxembourg.be</w:t>
            </w:r>
          </w:p>
          <w:p w:rsidR="0083260F" w:rsidRPr="0083260F" w:rsidRDefault="0083260F" w:rsidP="004E5D07">
            <w:pPr>
              <w:rPr>
                <w:b/>
                <w:color w:val="595959" w:themeColor="text1" w:themeTint="A6"/>
                <w:sz w:val="28"/>
                <w:szCs w:val="28"/>
              </w:rPr>
            </w:pPr>
          </w:p>
          <w:p w:rsidR="004E5D07" w:rsidRPr="006B38D3" w:rsidRDefault="004E5D07" w:rsidP="004E5D07">
            <w:pPr>
              <w:rPr>
                <w:b/>
                <w:color w:val="595959" w:themeColor="text1" w:themeTint="A6"/>
                <w:sz w:val="28"/>
                <w:szCs w:val="28"/>
              </w:rPr>
            </w:pPr>
            <w:r w:rsidRPr="006B38D3">
              <w:rPr>
                <w:b/>
                <w:color w:val="595959" w:themeColor="text1" w:themeTint="A6"/>
                <w:sz w:val="28"/>
                <w:szCs w:val="28"/>
              </w:rPr>
              <w:t>Communication</w:t>
            </w:r>
          </w:p>
          <w:p w:rsidR="004E5D07" w:rsidRPr="006B38D3" w:rsidRDefault="004E5D07" w:rsidP="004E5D07">
            <w:pPr>
              <w:rPr>
                <w:sz w:val="24"/>
                <w:szCs w:val="24"/>
              </w:rPr>
            </w:pPr>
            <w:r w:rsidRPr="006B38D3">
              <w:rPr>
                <w:sz w:val="24"/>
                <w:szCs w:val="24"/>
              </w:rPr>
              <w:t>Marie Maron</w:t>
            </w:r>
          </w:p>
          <w:p w:rsidR="004E5D07" w:rsidRPr="006B38D3" w:rsidRDefault="004E5D07" w:rsidP="004E5D07">
            <w:pPr>
              <w:rPr>
                <w:sz w:val="24"/>
                <w:szCs w:val="24"/>
              </w:rPr>
            </w:pPr>
            <w:r w:rsidRPr="006B38D3">
              <w:rPr>
                <w:sz w:val="24"/>
                <w:szCs w:val="24"/>
              </w:rPr>
              <w:t>Service Social et Santé – Province de Luxembourg</w:t>
            </w:r>
          </w:p>
          <w:p w:rsidR="004E5D07" w:rsidRPr="006B38D3" w:rsidRDefault="004E5D07" w:rsidP="004E5D07">
            <w:pPr>
              <w:rPr>
                <w:sz w:val="24"/>
                <w:szCs w:val="24"/>
              </w:rPr>
            </w:pPr>
            <w:r w:rsidRPr="006B38D3">
              <w:rPr>
                <w:sz w:val="24"/>
                <w:szCs w:val="24"/>
              </w:rPr>
              <w:t>Tél. : 084.84.71.26</w:t>
            </w:r>
          </w:p>
          <w:p w:rsidR="004E5D07" w:rsidRDefault="00400D17" w:rsidP="004E5D07">
            <w:hyperlink r:id="rId11" w:history="1">
              <w:r w:rsidR="004E5D07" w:rsidRPr="00185CF6">
                <w:rPr>
                  <w:rStyle w:val="Lienhypertexte"/>
                </w:rPr>
                <w:t>m.maron@province.luxembourg.be</w:t>
              </w:r>
            </w:hyperlink>
          </w:p>
          <w:p w:rsidR="00AC5983" w:rsidRDefault="00AC5983" w:rsidP="005973A4">
            <w:pPr>
              <w:rPr>
                <w:b/>
                <w:u w:val="single"/>
              </w:rPr>
            </w:pPr>
          </w:p>
        </w:tc>
        <w:tc>
          <w:tcPr>
            <w:tcW w:w="4537" w:type="dxa"/>
          </w:tcPr>
          <w:p w:rsidR="004E5D07" w:rsidRDefault="004E5D07" w:rsidP="005973A4">
            <w:pPr>
              <w:ind w:left="708"/>
              <w:rPr>
                <w:b/>
                <w:sz w:val="20"/>
                <w:szCs w:val="20"/>
              </w:rPr>
            </w:pPr>
          </w:p>
          <w:p w:rsidR="004E5D07" w:rsidRDefault="004E5D07" w:rsidP="005973A4">
            <w:pPr>
              <w:ind w:left="708"/>
              <w:rPr>
                <w:b/>
                <w:sz w:val="20"/>
                <w:szCs w:val="20"/>
              </w:rPr>
            </w:pPr>
          </w:p>
          <w:p w:rsidR="004E5D07" w:rsidRDefault="004E5D07" w:rsidP="005973A4">
            <w:pPr>
              <w:ind w:left="708"/>
              <w:rPr>
                <w:b/>
                <w:sz w:val="20"/>
                <w:szCs w:val="20"/>
              </w:rPr>
            </w:pPr>
          </w:p>
          <w:p w:rsidR="004E5D07" w:rsidRDefault="004E5D07" w:rsidP="005973A4">
            <w:pPr>
              <w:ind w:left="708"/>
              <w:rPr>
                <w:b/>
                <w:sz w:val="20"/>
                <w:szCs w:val="20"/>
              </w:rPr>
            </w:pPr>
          </w:p>
          <w:p w:rsidR="004E5D07" w:rsidRDefault="004E5D07" w:rsidP="005973A4">
            <w:pPr>
              <w:ind w:left="708"/>
              <w:rPr>
                <w:b/>
                <w:sz w:val="20"/>
                <w:szCs w:val="20"/>
              </w:rPr>
            </w:pPr>
          </w:p>
          <w:p w:rsidR="004E5D07" w:rsidRDefault="004E5D07" w:rsidP="005973A4">
            <w:pPr>
              <w:ind w:left="708"/>
              <w:rPr>
                <w:b/>
                <w:sz w:val="20"/>
                <w:szCs w:val="20"/>
              </w:rPr>
            </w:pPr>
          </w:p>
          <w:p w:rsidR="004E5D07" w:rsidRDefault="004E5D07" w:rsidP="005973A4">
            <w:pPr>
              <w:ind w:left="708"/>
              <w:rPr>
                <w:b/>
                <w:sz w:val="20"/>
                <w:szCs w:val="20"/>
              </w:rPr>
            </w:pPr>
          </w:p>
          <w:p w:rsidR="00AC5983" w:rsidRDefault="00AC5983" w:rsidP="005973A4">
            <w:pPr>
              <w:ind w:left="708"/>
            </w:pPr>
          </w:p>
          <w:p w:rsidR="00AC5983" w:rsidRDefault="00AC5983" w:rsidP="006B38D3">
            <w:pPr>
              <w:rPr>
                <w:b/>
                <w:u w:val="single"/>
              </w:rPr>
            </w:pPr>
          </w:p>
        </w:tc>
      </w:tr>
    </w:tbl>
    <w:p w:rsidR="001A2CA5" w:rsidRDefault="001A2CA5" w:rsidP="00A743D0">
      <w:pPr>
        <w:spacing w:after="0"/>
      </w:pPr>
    </w:p>
    <w:sectPr w:rsidR="001A2CA5" w:rsidSect="006519D1">
      <w:headerReference w:type="default" r:id="rId12"/>
      <w:pgSz w:w="11906" w:h="16838"/>
      <w:pgMar w:top="1417" w:right="1417" w:bottom="851" w:left="1417" w:header="0" w:footer="1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D17" w:rsidRDefault="00400D17" w:rsidP="003D364F">
      <w:pPr>
        <w:spacing w:after="0" w:line="240" w:lineRule="auto"/>
      </w:pPr>
      <w:r>
        <w:separator/>
      </w:r>
    </w:p>
  </w:endnote>
  <w:endnote w:type="continuationSeparator" w:id="0">
    <w:p w:rsidR="00400D17" w:rsidRDefault="00400D17" w:rsidP="003D3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D17" w:rsidRDefault="00400D17" w:rsidP="003D364F">
      <w:pPr>
        <w:spacing w:after="0" w:line="240" w:lineRule="auto"/>
      </w:pPr>
      <w:r>
        <w:separator/>
      </w:r>
    </w:p>
  </w:footnote>
  <w:footnote w:type="continuationSeparator" w:id="0">
    <w:p w:rsidR="00400D17" w:rsidRDefault="00400D17" w:rsidP="003D36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830" w:rsidRPr="00C77830" w:rsidRDefault="00F1464E" w:rsidP="0082400E">
    <w:pPr>
      <w:rPr>
        <w:rStyle w:val="Emphaseple"/>
        <w:b/>
        <w:sz w:val="36"/>
        <w:szCs w:val="36"/>
      </w:rPr>
    </w:pPr>
    <w:r>
      <w:rPr>
        <w:noProof/>
        <w:lang w:eastAsia="fr-BE"/>
      </w:rPr>
      <w:drawing>
        <wp:anchor distT="0" distB="0" distL="114300" distR="114300" simplePos="0" relativeHeight="251658240" behindDoc="1" locked="0" layoutInCell="1" allowOverlap="1" wp14:anchorId="1B18B5BF" wp14:editId="1E011B5C">
          <wp:simplePos x="0" y="0"/>
          <wp:positionH relativeFrom="column">
            <wp:posOffset>-669290</wp:posOffset>
          </wp:positionH>
          <wp:positionV relativeFrom="paragraph">
            <wp:posOffset>242570</wp:posOffset>
          </wp:positionV>
          <wp:extent cx="1486535" cy="640715"/>
          <wp:effectExtent l="0" t="0" r="0" b="6985"/>
          <wp:wrapTight wrapText="bothSides">
            <wp:wrapPolygon edited="0">
              <wp:start x="0" y="0"/>
              <wp:lineTo x="0" y="21193"/>
              <wp:lineTo x="21314" y="21193"/>
              <wp:lineTo x="21314"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rovlux_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6535" cy="6407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741AC"/>
    <w:multiLevelType w:val="hybridMultilevel"/>
    <w:tmpl w:val="272E5EA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8513E7B"/>
    <w:multiLevelType w:val="hybridMultilevel"/>
    <w:tmpl w:val="A7A2A138"/>
    <w:lvl w:ilvl="0" w:tplc="CDD4CFEA">
      <w:numFmt w:val="bullet"/>
      <w:lvlText w:val="-"/>
      <w:lvlJc w:val="left"/>
      <w:pPr>
        <w:ind w:left="720" w:hanging="360"/>
      </w:pPr>
      <w:rPr>
        <w:rFonts w:ascii="Calibri" w:eastAsiaTheme="minorHAnsi" w:hAnsi="Calibri" w:cstheme="minorBidi"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08B6562E"/>
    <w:multiLevelType w:val="hybridMultilevel"/>
    <w:tmpl w:val="3D30B906"/>
    <w:lvl w:ilvl="0" w:tplc="84F06710">
      <w:numFmt w:val="bullet"/>
      <w:lvlText w:val="-"/>
      <w:lvlJc w:val="left"/>
      <w:pPr>
        <w:ind w:left="731" w:hanging="360"/>
      </w:pPr>
      <w:rPr>
        <w:rFonts w:ascii="Calibri" w:eastAsiaTheme="minorHAnsi" w:hAnsi="Calibri" w:cs="Calibri" w:hint="default"/>
      </w:rPr>
    </w:lvl>
    <w:lvl w:ilvl="1" w:tplc="080C0003" w:tentative="1">
      <w:start w:val="1"/>
      <w:numFmt w:val="bullet"/>
      <w:lvlText w:val="o"/>
      <w:lvlJc w:val="left"/>
      <w:pPr>
        <w:ind w:left="1451" w:hanging="360"/>
      </w:pPr>
      <w:rPr>
        <w:rFonts w:ascii="Courier New" w:hAnsi="Courier New" w:cs="Courier New" w:hint="default"/>
      </w:rPr>
    </w:lvl>
    <w:lvl w:ilvl="2" w:tplc="080C0005" w:tentative="1">
      <w:start w:val="1"/>
      <w:numFmt w:val="bullet"/>
      <w:lvlText w:val=""/>
      <w:lvlJc w:val="left"/>
      <w:pPr>
        <w:ind w:left="2171" w:hanging="360"/>
      </w:pPr>
      <w:rPr>
        <w:rFonts w:ascii="Wingdings" w:hAnsi="Wingdings" w:hint="default"/>
      </w:rPr>
    </w:lvl>
    <w:lvl w:ilvl="3" w:tplc="080C0001" w:tentative="1">
      <w:start w:val="1"/>
      <w:numFmt w:val="bullet"/>
      <w:lvlText w:val=""/>
      <w:lvlJc w:val="left"/>
      <w:pPr>
        <w:ind w:left="2891" w:hanging="360"/>
      </w:pPr>
      <w:rPr>
        <w:rFonts w:ascii="Symbol" w:hAnsi="Symbol" w:hint="default"/>
      </w:rPr>
    </w:lvl>
    <w:lvl w:ilvl="4" w:tplc="080C0003" w:tentative="1">
      <w:start w:val="1"/>
      <w:numFmt w:val="bullet"/>
      <w:lvlText w:val="o"/>
      <w:lvlJc w:val="left"/>
      <w:pPr>
        <w:ind w:left="3611" w:hanging="360"/>
      </w:pPr>
      <w:rPr>
        <w:rFonts w:ascii="Courier New" w:hAnsi="Courier New" w:cs="Courier New" w:hint="default"/>
      </w:rPr>
    </w:lvl>
    <w:lvl w:ilvl="5" w:tplc="080C0005" w:tentative="1">
      <w:start w:val="1"/>
      <w:numFmt w:val="bullet"/>
      <w:lvlText w:val=""/>
      <w:lvlJc w:val="left"/>
      <w:pPr>
        <w:ind w:left="4331" w:hanging="360"/>
      </w:pPr>
      <w:rPr>
        <w:rFonts w:ascii="Wingdings" w:hAnsi="Wingdings" w:hint="default"/>
      </w:rPr>
    </w:lvl>
    <w:lvl w:ilvl="6" w:tplc="080C0001" w:tentative="1">
      <w:start w:val="1"/>
      <w:numFmt w:val="bullet"/>
      <w:lvlText w:val=""/>
      <w:lvlJc w:val="left"/>
      <w:pPr>
        <w:ind w:left="5051" w:hanging="360"/>
      </w:pPr>
      <w:rPr>
        <w:rFonts w:ascii="Symbol" w:hAnsi="Symbol" w:hint="default"/>
      </w:rPr>
    </w:lvl>
    <w:lvl w:ilvl="7" w:tplc="080C0003" w:tentative="1">
      <w:start w:val="1"/>
      <w:numFmt w:val="bullet"/>
      <w:lvlText w:val="o"/>
      <w:lvlJc w:val="left"/>
      <w:pPr>
        <w:ind w:left="5771" w:hanging="360"/>
      </w:pPr>
      <w:rPr>
        <w:rFonts w:ascii="Courier New" w:hAnsi="Courier New" w:cs="Courier New" w:hint="default"/>
      </w:rPr>
    </w:lvl>
    <w:lvl w:ilvl="8" w:tplc="080C0005" w:tentative="1">
      <w:start w:val="1"/>
      <w:numFmt w:val="bullet"/>
      <w:lvlText w:val=""/>
      <w:lvlJc w:val="left"/>
      <w:pPr>
        <w:ind w:left="6491" w:hanging="360"/>
      </w:pPr>
      <w:rPr>
        <w:rFonts w:ascii="Wingdings" w:hAnsi="Wingdings" w:hint="default"/>
      </w:rPr>
    </w:lvl>
  </w:abstractNum>
  <w:abstractNum w:abstractNumId="3">
    <w:nsid w:val="0C2359C2"/>
    <w:multiLevelType w:val="hybridMultilevel"/>
    <w:tmpl w:val="4CDE543C"/>
    <w:lvl w:ilvl="0" w:tplc="237E1124">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0CC810CD"/>
    <w:multiLevelType w:val="hybridMultilevel"/>
    <w:tmpl w:val="60D6468E"/>
    <w:lvl w:ilvl="0" w:tplc="080C0005">
      <w:start w:val="1"/>
      <w:numFmt w:val="bullet"/>
      <w:lvlText w:val=""/>
      <w:lvlJc w:val="left"/>
      <w:pPr>
        <w:ind w:left="1068" w:hanging="360"/>
      </w:pPr>
      <w:rPr>
        <w:rFonts w:ascii="Wingdings" w:hAnsi="Wingdings"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5">
    <w:nsid w:val="0DB17C60"/>
    <w:multiLevelType w:val="hybridMultilevel"/>
    <w:tmpl w:val="CF3E1522"/>
    <w:lvl w:ilvl="0" w:tplc="596295FE">
      <w:start w:val="1"/>
      <w:numFmt w:val="decimal"/>
      <w:lvlText w:val="%1."/>
      <w:lvlJc w:val="left"/>
      <w:pPr>
        <w:ind w:left="1428" w:hanging="360"/>
      </w:pPr>
      <w:rPr>
        <w:rFonts w:hint="default"/>
      </w:rPr>
    </w:lvl>
    <w:lvl w:ilvl="1" w:tplc="080C0019">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6">
    <w:nsid w:val="0EF4598C"/>
    <w:multiLevelType w:val="hybridMultilevel"/>
    <w:tmpl w:val="5AB2BC56"/>
    <w:lvl w:ilvl="0" w:tplc="AFD05A08">
      <w:start w:val="3"/>
      <w:numFmt w:val="bullet"/>
      <w:lvlText w:val="-"/>
      <w:lvlJc w:val="left"/>
      <w:pPr>
        <w:ind w:left="1440" w:hanging="360"/>
      </w:pPr>
      <w:rPr>
        <w:rFonts w:ascii="Calibri" w:eastAsiaTheme="minorHAnsi" w:hAnsi="Calibri" w:cstheme="minorBid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nsid w:val="10BE70D3"/>
    <w:multiLevelType w:val="multilevel"/>
    <w:tmpl w:val="6FB2893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1FE74D2"/>
    <w:multiLevelType w:val="hybridMultilevel"/>
    <w:tmpl w:val="C76C1856"/>
    <w:lvl w:ilvl="0" w:tplc="237E1124">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12613B04"/>
    <w:multiLevelType w:val="hybridMultilevel"/>
    <w:tmpl w:val="9446CC02"/>
    <w:lvl w:ilvl="0" w:tplc="237E1124">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146E02AB"/>
    <w:multiLevelType w:val="hybridMultilevel"/>
    <w:tmpl w:val="81704088"/>
    <w:lvl w:ilvl="0" w:tplc="CDD4CFEA">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207157FE"/>
    <w:multiLevelType w:val="hybridMultilevel"/>
    <w:tmpl w:val="7C30B66E"/>
    <w:lvl w:ilvl="0" w:tplc="730A9FF8">
      <w:start w:val="3"/>
      <w:numFmt w:val="bullet"/>
      <w:lvlText w:val="-"/>
      <w:lvlJc w:val="left"/>
      <w:pPr>
        <w:ind w:left="1428" w:hanging="360"/>
      </w:pPr>
      <w:rPr>
        <w:rFonts w:ascii="Calibri" w:eastAsiaTheme="minorHAnsi" w:hAnsi="Calibri" w:cstheme="minorBidi"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2">
    <w:nsid w:val="20B46490"/>
    <w:multiLevelType w:val="hybridMultilevel"/>
    <w:tmpl w:val="6C162B22"/>
    <w:lvl w:ilvl="0" w:tplc="2E68C006">
      <w:start w:val="1"/>
      <w:numFmt w:val="bullet"/>
      <w:lvlText w:val="•"/>
      <w:lvlJc w:val="left"/>
      <w:pPr>
        <w:tabs>
          <w:tab w:val="num" w:pos="720"/>
        </w:tabs>
        <w:ind w:left="720" w:hanging="360"/>
      </w:pPr>
      <w:rPr>
        <w:rFonts w:ascii="Arial" w:hAnsi="Arial" w:hint="default"/>
      </w:rPr>
    </w:lvl>
    <w:lvl w:ilvl="1" w:tplc="18E0BD74" w:tentative="1">
      <w:start w:val="1"/>
      <w:numFmt w:val="bullet"/>
      <w:lvlText w:val="•"/>
      <w:lvlJc w:val="left"/>
      <w:pPr>
        <w:tabs>
          <w:tab w:val="num" w:pos="1440"/>
        </w:tabs>
        <w:ind w:left="1440" w:hanging="360"/>
      </w:pPr>
      <w:rPr>
        <w:rFonts w:ascii="Arial" w:hAnsi="Arial" w:hint="default"/>
      </w:rPr>
    </w:lvl>
    <w:lvl w:ilvl="2" w:tplc="BFBC2AC6" w:tentative="1">
      <w:start w:val="1"/>
      <w:numFmt w:val="bullet"/>
      <w:lvlText w:val="•"/>
      <w:lvlJc w:val="left"/>
      <w:pPr>
        <w:tabs>
          <w:tab w:val="num" w:pos="2160"/>
        </w:tabs>
        <w:ind w:left="2160" w:hanging="360"/>
      </w:pPr>
      <w:rPr>
        <w:rFonts w:ascii="Arial" w:hAnsi="Arial" w:hint="default"/>
      </w:rPr>
    </w:lvl>
    <w:lvl w:ilvl="3" w:tplc="5CF8EE14" w:tentative="1">
      <w:start w:val="1"/>
      <w:numFmt w:val="bullet"/>
      <w:lvlText w:val="•"/>
      <w:lvlJc w:val="left"/>
      <w:pPr>
        <w:tabs>
          <w:tab w:val="num" w:pos="2880"/>
        </w:tabs>
        <w:ind w:left="2880" w:hanging="360"/>
      </w:pPr>
      <w:rPr>
        <w:rFonts w:ascii="Arial" w:hAnsi="Arial" w:hint="default"/>
      </w:rPr>
    </w:lvl>
    <w:lvl w:ilvl="4" w:tplc="2206AA34" w:tentative="1">
      <w:start w:val="1"/>
      <w:numFmt w:val="bullet"/>
      <w:lvlText w:val="•"/>
      <w:lvlJc w:val="left"/>
      <w:pPr>
        <w:tabs>
          <w:tab w:val="num" w:pos="3600"/>
        </w:tabs>
        <w:ind w:left="3600" w:hanging="360"/>
      </w:pPr>
      <w:rPr>
        <w:rFonts w:ascii="Arial" w:hAnsi="Arial" w:hint="default"/>
      </w:rPr>
    </w:lvl>
    <w:lvl w:ilvl="5" w:tplc="383A8CB4" w:tentative="1">
      <w:start w:val="1"/>
      <w:numFmt w:val="bullet"/>
      <w:lvlText w:val="•"/>
      <w:lvlJc w:val="left"/>
      <w:pPr>
        <w:tabs>
          <w:tab w:val="num" w:pos="4320"/>
        </w:tabs>
        <w:ind w:left="4320" w:hanging="360"/>
      </w:pPr>
      <w:rPr>
        <w:rFonts w:ascii="Arial" w:hAnsi="Arial" w:hint="default"/>
      </w:rPr>
    </w:lvl>
    <w:lvl w:ilvl="6" w:tplc="682A6FC2" w:tentative="1">
      <w:start w:val="1"/>
      <w:numFmt w:val="bullet"/>
      <w:lvlText w:val="•"/>
      <w:lvlJc w:val="left"/>
      <w:pPr>
        <w:tabs>
          <w:tab w:val="num" w:pos="5040"/>
        </w:tabs>
        <w:ind w:left="5040" w:hanging="360"/>
      </w:pPr>
      <w:rPr>
        <w:rFonts w:ascii="Arial" w:hAnsi="Arial" w:hint="default"/>
      </w:rPr>
    </w:lvl>
    <w:lvl w:ilvl="7" w:tplc="047EB122" w:tentative="1">
      <w:start w:val="1"/>
      <w:numFmt w:val="bullet"/>
      <w:lvlText w:val="•"/>
      <w:lvlJc w:val="left"/>
      <w:pPr>
        <w:tabs>
          <w:tab w:val="num" w:pos="5760"/>
        </w:tabs>
        <w:ind w:left="5760" w:hanging="360"/>
      </w:pPr>
      <w:rPr>
        <w:rFonts w:ascii="Arial" w:hAnsi="Arial" w:hint="default"/>
      </w:rPr>
    </w:lvl>
    <w:lvl w:ilvl="8" w:tplc="0F2ED996" w:tentative="1">
      <w:start w:val="1"/>
      <w:numFmt w:val="bullet"/>
      <w:lvlText w:val="•"/>
      <w:lvlJc w:val="left"/>
      <w:pPr>
        <w:tabs>
          <w:tab w:val="num" w:pos="6480"/>
        </w:tabs>
        <w:ind w:left="6480" w:hanging="360"/>
      </w:pPr>
      <w:rPr>
        <w:rFonts w:ascii="Arial" w:hAnsi="Arial" w:hint="default"/>
      </w:rPr>
    </w:lvl>
  </w:abstractNum>
  <w:abstractNum w:abstractNumId="13">
    <w:nsid w:val="22E4358C"/>
    <w:multiLevelType w:val="hybridMultilevel"/>
    <w:tmpl w:val="096E23A2"/>
    <w:lvl w:ilvl="0" w:tplc="080C0005">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4">
    <w:nsid w:val="34642180"/>
    <w:multiLevelType w:val="hybridMultilevel"/>
    <w:tmpl w:val="89248A9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3D1D4A27"/>
    <w:multiLevelType w:val="hybridMultilevel"/>
    <w:tmpl w:val="EACACF56"/>
    <w:lvl w:ilvl="0" w:tplc="237E1124">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406D4D20"/>
    <w:multiLevelType w:val="hybridMultilevel"/>
    <w:tmpl w:val="CF3E1522"/>
    <w:lvl w:ilvl="0" w:tplc="596295FE">
      <w:start w:val="1"/>
      <w:numFmt w:val="decimal"/>
      <w:lvlText w:val="%1."/>
      <w:lvlJc w:val="left"/>
      <w:pPr>
        <w:ind w:left="1428" w:hanging="360"/>
      </w:pPr>
      <w:rPr>
        <w:rFonts w:hint="default"/>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17">
    <w:nsid w:val="4B525BD2"/>
    <w:multiLevelType w:val="hybridMultilevel"/>
    <w:tmpl w:val="ADA2D39A"/>
    <w:lvl w:ilvl="0" w:tplc="65480C94">
      <w:start w:val="1"/>
      <w:numFmt w:val="bullet"/>
      <w:lvlText w:val="•"/>
      <w:lvlJc w:val="left"/>
      <w:pPr>
        <w:tabs>
          <w:tab w:val="num" w:pos="720"/>
        </w:tabs>
        <w:ind w:left="720" w:hanging="360"/>
      </w:pPr>
      <w:rPr>
        <w:rFonts w:ascii="Arial" w:hAnsi="Arial" w:hint="default"/>
      </w:rPr>
    </w:lvl>
    <w:lvl w:ilvl="1" w:tplc="F594CDFC" w:tentative="1">
      <w:start w:val="1"/>
      <w:numFmt w:val="bullet"/>
      <w:lvlText w:val="•"/>
      <w:lvlJc w:val="left"/>
      <w:pPr>
        <w:tabs>
          <w:tab w:val="num" w:pos="1440"/>
        </w:tabs>
        <w:ind w:left="1440" w:hanging="360"/>
      </w:pPr>
      <w:rPr>
        <w:rFonts w:ascii="Arial" w:hAnsi="Arial" w:hint="default"/>
      </w:rPr>
    </w:lvl>
    <w:lvl w:ilvl="2" w:tplc="D4DECC54" w:tentative="1">
      <w:start w:val="1"/>
      <w:numFmt w:val="bullet"/>
      <w:lvlText w:val="•"/>
      <w:lvlJc w:val="left"/>
      <w:pPr>
        <w:tabs>
          <w:tab w:val="num" w:pos="2160"/>
        </w:tabs>
        <w:ind w:left="2160" w:hanging="360"/>
      </w:pPr>
      <w:rPr>
        <w:rFonts w:ascii="Arial" w:hAnsi="Arial" w:hint="default"/>
      </w:rPr>
    </w:lvl>
    <w:lvl w:ilvl="3" w:tplc="678AAF10" w:tentative="1">
      <w:start w:val="1"/>
      <w:numFmt w:val="bullet"/>
      <w:lvlText w:val="•"/>
      <w:lvlJc w:val="left"/>
      <w:pPr>
        <w:tabs>
          <w:tab w:val="num" w:pos="2880"/>
        </w:tabs>
        <w:ind w:left="2880" w:hanging="360"/>
      </w:pPr>
      <w:rPr>
        <w:rFonts w:ascii="Arial" w:hAnsi="Arial" w:hint="default"/>
      </w:rPr>
    </w:lvl>
    <w:lvl w:ilvl="4" w:tplc="63A2ACFA" w:tentative="1">
      <w:start w:val="1"/>
      <w:numFmt w:val="bullet"/>
      <w:lvlText w:val="•"/>
      <w:lvlJc w:val="left"/>
      <w:pPr>
        <w:tabs>
          <w:tab w:val="num" w:pos="3600"/>
        </w:tabs>
        <w:ind w:left="3600" w:hanging="360"/>
      </w:pPr>
      <w:rPr>
        <w:rFonts w:ascii="Arial" w:hAnsi="Arial" w:hint="default"/>
      </w:rPr>
    </w:lvl>
    <w:lvl w:ilvl="5" w:tplc="6756E79A" w:tentative="1">
      <w:start w:val="1"/>
      <w:numFmt w:val="bullet"/>
      <w:lvlText w:val="•"/>
      <w:lvlJc w:val="left"/>
      <w:pPr>
        <w:tabs>
          <w:tab w:val="num" w:pos="4320"/>
        </w:tabs>
        <w:ind w:left="4320" w:hanging="360"/>
      </w:pPr>
      <w:rPr>
        <w:rFonts w:ascii="Arial" w:hAnsi="Arial" w:hint="default"/>
      </w:rPr>
    </w:lvl>
    <w:lvl w:ilvl="6" w:tplc="B3E25D7E" w:tentative="1">
      <w:start w:val="1"/>
      <w:numFmt w:val="bullet"/>
      <w:lvlText w:val="•"/>
      <w:lvlJc w:val="left"/>
      <w:pPr>
        <w:tabs>
          <w:tab w:val="num" w:pos="5040"/>
        </w:tabs>
        <w:ind w:left="5040" w:hanging="360"/>
      </w:pPr>
      <w:rPr>
        <w:rFonts w:ascii="Arial" w:hAnsi="Arial" w:hint="default"/>
      </w:rPr>
    </w:lvl>
    <w:lvl w:ilvl="7" w:tplc="0DFAB4C8" w:tentative="1">
      <w:start w:val="1"/>
      <w:numFmt w:val="bullet"/>
      <w:lvlText w:val="•"/>
      <w:lvlJc w:val="left"/>
      <w:pPr>
        <w:tabs>
          <w:tab w:val="num" w:pos="5760"/>
        </w:tabs>
        <w:ind w:left="5760" w:hanging="360"/>
      </w:pPr>
      <w:rPr>
        <w:rFonts w:ascii="Arial" w:hAnsi="Arial" w:hint="default"/>
      </w:rPr>
    </w:lvl>
    <w:lvl w:ilvl="8" w:tplc="CF94FA6E" w:tentative="1">
      <w:start w:val="1"/>
      <w:numFmt w:val="bullet"/>
      <w:lvlText w:val="•"/>
      <w:lvlJc w:val="left"/>
      <w:pPr>
        <w:tabs>
          <w:tab w:val="num" w:pos="6480"/>
        </w:tabs>
        <w:ind w:left="6480" w:hanging="360"/>
      </w:pPr>
      <w:rPr>
        <w:rFonts w:ascii="Arial" w:hAnsi="Arial" w:hint="default"/>
      </w:rPr>
    </w:lvl>
  </w:abstractNum>
  <w:abstractNum w:abstractNumId="18">
    <w:nsid w:val="56E4274F"/>
    <w:multiLevelType w:val="hybridMultilevel"/>
    <w:tmpl w:val="C8EE0A5A"/>
    <w:lvl w:ilvl="0" w:tplc="237E1124">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61CB7CD2"/>
    <w:multiLevelType w:val="hybridMultilevel"/>
    <w:tmpl w:val="3DE047F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641E1E9E"/>
    <w:multiLevelType w:val="hybridMultilevel"/>
    <w:tmpl w:val="AEF6C78A"/>
    <w:lvl w:ilvl="0" w:tplc="93F6DFFE">
      <w:numFmt w:val="bullet"/>
      <w:lvlText w:val="-"/>
      <w:lvlJc w:val="left"/>
      <w:pPr>
        <w:ind w:left="2484" w:hanging="360"/>
      </w:pPr>
      <w:rPr>
        <w:rFonts w:ascii="Calibri" w:eastAsiaTheme="minorHAnsi" w:hAnsi="Calibri" w:cstheme="minorBidi" w:hint="default"/>
      </w:rPr>
    </w:lvl>
    <w:lvl w:ilvl="1" w:tplc="080C0003" w:tentative="1">
      <w:start w:val="1"/>
      <w:numFmt w:val="bullet"/>
      <w:lvlText w:val="o"/>
      <w:lvlJc w:val="left"/>
      <w:pPr>
        <w:ind w:left="3204" w:hanging="360"/>
      </w:pPr>
      <w:rPr>
        <w:rFonts w:ascii="Courier New" w:hAnsi="Courier New" w:cs="Courier New" w:hint="default"/>
      </w:rPr>
    </w:lvl>
    <w:lvl w:ilvl="2" w:tplc="080C0005" w:tentative="1">
      <w:start w:val="1"/>
      <w:numFmt w:val="bullet"/>
      <w:lvlText w:val=""/>
      <w:lvlJc w:val="left"/>
      <w:pPr>
        <w:ind w:left="3924" w:hanging="360"/>
      </w:pPr>
      <w:rPr>
        <w:rFonts w:ascii="Wingdings" w:hAnsi="Wingdings" w:hint="default"/>
      </w:rPr>
    </w:lvl>
    <w:lvl w:ilvl="3" w:tplc="080C0001" w:tentative="1">
      <w:start w:val="1"/>
      <w:numFmt w:val="bullet"/>
      <w:lvlText w:val=""/>
      <w:lvlJc w:val="left"/>
      <w:pPr>
        <w:ind w:left="4644" w:hanging="360"/>
      </w:pPr>
      <w:rPr>
        <w:rFonts w:ascii="Symbol" w:hAnsi="Symbol" w:hint="default"/>
      </w:rPr>
    </w:lvl>
    <w:lvl w:ilvl="4" w:tplc="080C0003" w:tentative="1">
      <w:start w:val="1"/>
      <w:numFmt w:val="bullet"/>
      <w:lvlText w:val="o"/>
      <w:lvlJc w:val="left"/>
      <w:pPr>
        <w:ind w:left="5364" w:hanging="360"/>
      </w:pPr>
      <w:rPr>
        <w:rFonts w:ascii="Courier New" w:hAnsi="Courier New" w:cs="Courier New" w:hint="default"/>
      </w:rPr>
    </w:lvl>
    <w:lvl w:ilvl="5" w:tplc="080C0005" w:tentative="1">
      <w:start w:val="1"/>
      <w:numFmt w:val="bullet"/>
      <w:lvlText w:val=""/>
      <w:lvlJc w:val="left"/>
      <w:pPr>
        <w:ind w:left="6084" w:hanging="360"/>
      </w:pPr>
      <w:rPr>
        <w:rFonts w:ascii="Wingdings" w:hAnsi="Wingdings" w:hint="default"/>
      </w:rPr>
    </w:lvl>
    <w:lvl w:ilvl="6" w:tplc="080C0001" w:tentative="1">
      <w:start w:val="1"/>
      <w:numFmt w:val="bullet"/>
      <w:lvlText w:val=""/>
      <w:lvlJc w:val="left"/>
      <w:pPr>
        <w:ind w:left="6804" w:hanging="360"/>
      </w:pPr>
      <w:rPr>
        <w:rFonts w:ascii="Symbol" w:hAnsi="Symbol" w:hint="default"/>
      </w:rPr>
    </w:lvl>
    <w:lvl w:ilvl="7" w:tplc="080C0003" w:tentative="1">
      <w:start w:val="1"/>
      <w:numFmt w:val="bullet"/>
      <w:lvlText w:val="o"/>
      <w:lvlJc w:val="left"/>
      <w:pPr>
        <w:ind w:left="7524" w:hanging="360"/>
      </w:pPr>
      <w:rPr>
        <w:rFonts w:ascii="Courier New" w:hAnsi="Courier New" w:cs="Courier New" w:hint="default"/>
      </w:rPr>
    </w:lvl>
    <w:lvl w:ilvl="8" w:tplc="080C0005" w:tentative="1">
      <w:start w:val="1"/>
      <w:numFmt w:val="bullet"/>
      <w:lvlText w:val=""/>
      <w:lvlJc w:val="left"/>
      <w:pPr>
        <w:ind w:left="8244" w:hanging="360"/>
      </w:pPr>
      <w:rPr>
        <w:rFonts w:ascii="Wingdings" w:hAnsi="Wingdings" w:hint="default"/>
      </w:rPr>
    </w:lvl>
  </w:abstractNum>
  <w:abstractNum w:abstractNumId="21">
    <w:nsid w:val="7BE56607"/>
    <w:multiLevelType w:val="hybridMultilevel"/>
    <w:tmpl w:val="DB9EF15A"/>
    <w:lvl w:ilvl="0" w:tplc="080C0005">
      <w:start w:val="1"/>
      <w:numFmt w:val="bullet"/>
      <w:lvlText w:val=""/>
      <w:lvlJc w:val="left"/>
      <w:pPr>
        <w:ind w:left="1776" w:hanging="360"/>
      </w:pPr>
      <w:rPr>
        <w:rFonts w:ascii="Wingdings" w:hAnsi="Wingdings"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22">
    <w:nsid w:val="7E526493"/>
    <w:multiLevelType w:val="hybridMultilevel"/>
    <w:tmpl w:val="013C9CA4"/>
    <w:lvl w:ilvl="0" w:tplc="8496ED2A">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num w:numId="1">
    <w:abstractNumId w:val="14"/>
  </w:num>
  <w:num w:numId="2">
    <w:abstractNumId w:val="19"/>
  </w:num>
  <w:num w:numId="3">
    <w:abstractNumId w:val="5"/>
  </w:num>
  <w:num w:numId="4">
    <w:abstractNumId w:val="21"/>
  </w:num>
  <w:num w:numId="5">
    <w:abstractNumId w:val="20"/>
  </w:num>
  <w:num w:numId="6">
    <w:abstractNumId w:val="2"/>
  </w:num>
  <w:num w:numId="7">
    <w:abstractNumId w:val="11"/>
  </w:num>
  <w:num w:numId="8">
    <w:abstractNumId w:val="0"/>
  </w:num>
  <w:num w:numId="9">
    <w:abstractNumId w:val="4"/>
  </w:num>
  <w:num w:numId="10">
    <w:abstractNumId w:val="16"/>
  </w:num>
  <w:num w:numId="11">
    <w:abstractNumId w:val="7"/>
  </w:num>
  <w:num w:numId="12">
    <w:abstractNumId w:val="22"/>
  </w:num>
  <w:num w:numId="13">
    <w:abstractNumId w:val="6"/>
  </w:num>
  <w:num w:numId="14">
    <w:abstractNumId w:val="17"/>
  </w:num>
  <w:num w:numId="15">
    <w:abstractNumId w:val="12"/>
  </w:num>
  <w:num w:numId="16">
    <w:abstractNumId w:val="1"/>
  </w:num>
  <w:num w:numId="17">
    <w:abstractNumId w:val="10"/>
  </w:num>
  <w:num w:numId="18">
    <w:abstractNumId w:val="15"/>
  </w:num>
  <w:num w:numId="19">
    <w:abstractNumId w:val="13"/>
  </w:num>
  <w:num w:numId="20">
    <w:abstractNumId w:val="9"/>
  </w:num>
  <w:num w:numId="21">
    <w:abstractNumId w:val="18"/>
  </w:num>
  <w:num w:numId="22">
    <w:abstractNumId w:val="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6CD"/>
    <w:rsid w:val="0002713B"/>
    <w:rsid w:val="00041B2B"/>
    <w:rsid w:val="000571F6"/>
    <w:rsid w:val="00060811"/>
    <w:rsid w:val="0006657B"/>
    <w:rsid w:val="000724A1"/>
    <w:rsid w:val="00091331"/>
    <w:rsid w:val="00096D28"/>
    <w:rsid w:val="000A4B48"/>
    <w:rsid w:val="000B5681"/>
    <w:rsid w:val="000D41D9"/>
    <w:rsid w:val="001067F7"/>
    <w:rsid w:val="00116AAD"/>
    <w:rsid w:val="00124E59"/>
    <w:rsid w:val="001330F6"/>
    <w:rsid w:val="0016331E"/>
    <w:rsid w:val="001A2CA5"/>
    <w:rsid w:val="001B0BEC"/>
    <w:rsid w:val="001B11FB"/>
    <w:rsid w:val="001B2C73"/>
    <w:rsid w:val="001D40AD"/>
    <w:rsid w:val="001E452A"/>
    <w:rsid w:val="00203EE3"/>
    <w:rsid w:val="00214CEC"/>
    <w:rsid w:val="002243C7"/>
    <w:rsid w:val="002638C4"/>
    <w:rsid w:val="002A4230"/>
    <w:rsid w:val="002D75B8"/>
    <w:rsid w:val="002F5F3D"/>
    <w:rsid w:val="00314DA4"/>
    <w:rsid w:val="00375A63"/>
    <w:rsid w:val="003808EE"/>
    <w:rsid w:val="003A3EB1"/>
    <w:rsid w:val="003D364F"/>
    <w:rsid w:val="003E1A85"/>
    <w:rsid w:val="003E7A75"/>
    <w:rsid w:val="00400D17"/>
    <w:rsid w:val="0041762D"/>
    <w:rsid w:val="004E5D07"/>
    <w:rsid w:val="004F1E8A"/>
    <w:rsid w:val="00517AE7"/>
    <w:rsid w:val="0053313A"/>
    <w:rsid w:val="005374CA"/>
    <w:rsid w:val="005417C3"/>
    <w:rsid w:val="00541A08"/>
    <w:rsid w:val="0056221B"/>
    <w:rsid w:val="005872ED"/>
    <w:rsid w:val="005973A4"/>
    <w:rsid w:val="005C1BCB"/>
    <w:rsid w:val="005E3E6D"/>
    <w:rsid w:val="005F7CD5"/>
    <w:rsid w:val="00622172"/>
    <w:rsid w:val="00627AD3"/>
    <w:rsid w:val="0064055A"/>
    <w:rsid w:val="006519D1"/>
    <w:rsid w:val="006657B0"/>
    <w:rsid w:val="00673C18"/>
    <w:rsid w:val="006944D8"/>
    <w:rsid w:val="006B38D3"/>
    <w:rsid w:val="006B600B"/>
    <w:rsid w:val="006E649C"/>
    <w:rsid w:val="006E7850"/>
    <w:rsid w:val="0073080A"/>
    <w:rsid w:val="00736B15"/>
    <w:rsid w:val="00736E91"/>
    <w:rsid w:val="0074472C"/>
    <w:rsid w:val="00756AD0"/>
    <w:rsid w:val="0076573F"/>
    <w:rsid w:val="00767B35"/>
    <w:rsid w:val="00772CBE"/>
    <w:rsid w:val="00783BD0"/>
    <w:rsid w:val="007912FE"/>
    <w:rsid w:val="007D39DF"/>
    <w:rsid w:val="007E3966"/>
    <w:rsid w:val="0080536F"/>
    <w:rsid w:val="008102DD"/>
    <w:rsid w:val="00811839"/>
    <w:rsid w:val="0082400E"/>
    <w:rsid w:val="008266BA"/>
    <w:rsid w:val="0083260F"/>
    <w:rsid w:val="008329A9"/>
    <w:rsid w:val="00836E1C"/>
    <w:rsid w:val="0084376B"/>
    <w:rsid w:val="00844AB8"/>
    <w:rsid w:val="008573F4"/>
    <w:rsid w:val="008664C3"/>
    <w:rsid w:val="008916FB"/>
    <w:rsid w:val="008A3DEA"/>
    <w:rsid w:val="008B2961"/>
    <w:rsid w:val="008B3CEB"/>
    <w:rsid w:val="008C06B9"/>
    <w:rsid w:val="008D232F"/>
    <w:rsid w:val="0090348B"/>
    <w:rsid w:val="00932BE1"/>
    <w:rsid w:val="009509C8"/>
    <w:rsid w:val="0097064D"/>
    <w:rsid w:val="0097789C"/>
    <w:rsid w:val="009C6438"/>
    <w:rsid w:val="009F3B63"/>
    <w:rsid w:val="00A11E57"/>
    <w:rsid w:val="00A5688E"/>
    <w:rsid w:val="00A743D0"/>
    <w:rsid w:val="00A84107"/>
    <w:rsid w:val="00A84815"/>
    <w:rsid w:val="00AB79AB"/>
    <w:rsid w:val="00AC5983"/>
    <w:rsid w:val="00AC5D65"/>
    <w:rsid w:val="00AC7424"/>
    <w:rsid w:val="00AE07AA"/>
    <w:rsid w:val="00AE526A"/>
    <w:rsid w:val="00AF190C"/>
    <w:rsid w:val="00AF44A2"/>
    <w:rsid w:val="00B036CD"/>
    <w:rsid w:val="00B216A4"/>
    <w:rsid w:val="00B64884"/>
    <w:rsid w:val="00B67C87"/>
    <w:rsid w:val="00B81B2C"/>
    <w:rsid w:val="00B83544"/>
    <w:rsid w:val="00B91938"/>
    <w:rsid w:val="00B93DC5"/>
    <w:rsid w:val="00BA25A6"/>
    <w:rsid w:val="00C0194C"/>
    <w:rsid w:val="00C23337"/>
    <w:rsid w:val="00C34E63"/>
    <w:rsid w:val="00C77830"/>
    <w:rsid w:val="00C77D1A"/>
    <w:rsid w:val="00C9351C"/>
    <w:rsid w:val="00CA3369"/>
    <w:rsid w:val="00CE7263"/>
    <w:rsid w:val="00D331C3"/>
    <w:rsid w:val="00D412E0"/>
    <w:rsid w:val="00D83C3B"/>
    <w:rsid w:val="00DC6C76"/>
    <w:rsid w:val="00E03144"/>
    <w:rsid w:val="00E228EF"/>
    <w:rsid w:val="00E26A1E"/>
    <w:rsid w:val="00E32F46"/>
    <w:rsid w:val="00E36100"/>
    <w:rsid w:val="00E43899"/>
    <w:rsid w:val="00E82F8B"/>
    <w:rsid w:val="00E871A3"/>
    <w:rsid w:val="00EF47FC"/>
    <w:rsid w:val="00F054DE"/>
    <w:rsid w:val="00F05662"/>
    <w:rsid w:val="00F11621"/>
    <w:rsid w:val="00F1464E"/>
    <w:rsid w:val="00F43DCE"/>
    <w:rsid w:val="00F47E66"/>
    <w:rsid w:val="00F554CF"/>
    <w:rsid w:val="00F817BE"/>
    <w:rsid w:val="00F85653"/>
    <w:rsid w:val="00F96226"/>
    <w:rsid w:val="00FA5CD1"/>
    <w:rsid w:val="00FC160B"/>
    <w:rsid w:val="00FC19D3"/>
    <w:rsid w:val="00FC2F7F"/>
    <w:rsid w:val="00FC56FB"/>
    <w:rsid w:val="00FE199B"/>
    <w:rsid w:val="00FE57E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036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036CD"/>
    <w:rPr>
      <w:rFonts w:ascii="Tahoma" w:hAnsi="Tahoma" w:cs="Tahoma"/>
      <w:sz w:val="16"/>
      <w:szCs w:val="16"/>
    </w:rPr>
  </w:style>
  <w:style w:type="paragraph" w:styleId="En-tte">
    <w:name w:val="header"/>
    <w:basedOn w:val="Normal"/>
    <w:link w:val="En-tteCar"/>
    <w:uiPriority w:val="99"/>
    <w:unhideWhenUsed/>
    <w:rsid w:val="003D364F"/>
    <w:pPr>
      <w:tabs>
        <w:tab w:val="center" w:pos="4536"/>
        <w:tab w:val="right" w:pos="9072"/>
      </w:tabs>
      <w:spacing w:after="0" w:line="240" w:lineRule="auto"/>
    </w:pPr>
  </w:style>
  <w:style w:type="character" w:customStyle="1" w:styleId="En-tteCar">
    <w:name w:val="En-tête Car"/>
    <w:basedOn w:val="Policepardfaut"/>
    <w:link w:val="En-tte"/>
    <w:uiPriority w:val="99"/>
    <w:rsid w:val="003D364F"/>
  </w:style>
  <w:style w:type="paragraph" w:styleId="Pieddepage">
    <w:name w:val="footer"/>
    <w:basedOn w:val="Normal"/>
    <w:link w:val="PieddepageCar"/>
    <w:uiPriority w:val="99"/>
    <w:unhideWhenUsed/>
    <w:rsid w:val="003D36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364F"/>
  </w:style>
  <w:style w:type="character" w:styleId="Lienhypertexte">
    <w:name w:val="Hyperlink"/>
    <w:basedOn w:val="Policepardfaut"/>
    <w:uiPriority w:val="99"/>
    <w:unhideWhenUsed/>
    <w:rsid w:val="0002713B"/>
    <w:rPr>
      <w:color w:val="0000FF" w:themeColor="hyperlink"/>
      <w:u w:val="single"/>
    </w:rPr>
  </w:style>
  <w:style w:type="character" w:styleId="Emphaseple">
    <w:name w:val="Subtle Emphasis"/>
    <w:basedOn w:val="Policepardfaut"/>
    <w:uiPriority w:val="19"/>
    <w:qFormat/>
    <w:rsid w:val="00C77830"/>
    <w:rPr>
      <w:i/>
      <w:iCs/>
      <w:color w:val="808080" w:themeColor="text1" w:themeTint="7F"/>
    </w:rPr>
  </w:style>
  <w:style w:type="paragraph" w:styleId="Paragraphedeliste">
    <w:name w:val="List Paragraph"/>
    <w:basedOn w:val="Normal"/>
    <w:uiPriority w:val="34"/>
    <w:qFormat/>
    <w:rsid w:val="00C77830"/>
    <w:pPr>
      <w:ind w:left="720"/>
      <w:contextualSpacing/>
    </w:pPr>
  </w:style>
  <w:style w:type="paragraph" w:styleId="Notedebasdepage">
    <w:name w:val="footnote text"/>
    <w:basedOn w:val="Normal"/>
    <w:link w:val="NotedebasdepageCar"/>
    <w:uiPriority w:val="99"/>
    <w:semiHidden/>
    <w:unhideWhenUsed/>
    <w:rsid w:val="008329A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329A9"/>
    <w:rPr>
      <w:sz w:val="20"/>
      <w:szCs w:val="20"/>
    </w:rPr>
  </w:style>
  <w:style w:type="character" w:styleId="Appelnotedebasdep">
    <w:name w:val="footnote reference"/>
    <w:basedOn w:val="Policepardfaut"/>
    <w:uiPriority w:val="99"/>
    <w:semiHidden/>
    <w:unhideWhenUsed/>
    <w:rsid w:val="008329A9"/>
    <w:rPr>
      <w:vertAlign w:val="superscript"/>
    </w:rPr>
  </w:style>
  <w:style w:type="character" w:styleId="Marquedecommentaire">
    <w:name w:val="annotation reference"/>
    <w:basedOn w:val="Policepardfaut"/>
    <w:uiPriority w:val="99"/>
    <w:semiHidden/>
    <w:unhideWhenUsed/>
    <w:rsid w:val="008B3CEB"/>
    <w:rPr>
      <w:sz w:val="16"/>
      <w:szCs w:val="16"/>
    </w:rPr>
  </w:style>
  <w:style w:type="paragraph" w:styleId="Commentaire">
    <w:name w:val="annotation text"/>
    <w:basedOn w:val="Normal"/>
    <w:link w:val="CommentaireCar"/>
    <w:uiPriority w:val="99"/>
    <w:semiHidden/>
    <w:unhideWhenUsed/>
    <w:rsid w:val="008B3CEB"/>
    <w:pPr>
      <w:spacing w:line="240" w:lineRule="auto"/>
    </w:pPr>
    <w:rPr>
      <w:sz w:val="20"/>
      <w:szCs w:val="20"/>
    </w:rPr>
  </w:style>
  <w:style w:type="character" w:customStyle="1" w:styleId="CommentaireCar">
    <w:name w:val="Commentaire Car"/>
    <w:basedOn w:val="Policepardfaut"/>
    <w:link w:val="Commentaire"/>
    <w:uiPriority w:val="99"/>
    <w:semiHidden/>
    <w:rsid w:val="008B3CEB"/>
    <w:rPr>
      <w:sz w:val="20"/>
      <w:szCs w:val="20"/>
    </w:rPr>
  </w:style>
  <w:style w:type="paragraph" w:styleId="Objetducommentaire">
    <w:name w:val="annotation subject"/>
    <w:basedOn w:val="Commentaire"/>
    <w:next w:val="Commentaire"/>
    <w:link w:val="ObjetducommentaireCar"/>
    <w:uiPriority w:val="99"/>
    <w:semiHidden/>
    <w:unhideWhenUsed/>
    <w:rsid w:val="008B3CEB"/>
    <w:rPr>
      <w:b/>
      <w:bCs/>
    </w:rPr>
  </w:style>
  <w:style w:type="character" w:customStyle="1" w:styleId="ObjetducommentaireCar">
    <w:name w:val="Objet du commentaire Car"/>
    <w:basedOn w:val="CommentaireCar"/>
    <w:link w:val="Objetducommentaire"/>
    <w:uiPriority w:val="99"/>
    <w:semiHidden/>
    <w:rsid w:val="008B3CEB"/>
    <w:rPr>
      <w:b/>
      <w:bCs/>
      <w:sz w:val="20"/>
      <w:szCs w:val="20"/>
    </w:rPr>
  </w:style>
  <w:style w:type="paragraph" w:customStyle="1" w:styleId="Standard">
    <w:name w:val="Standard"/>
    <w:rsid w:val="00F1464E"/>
    <w:pPr>
      <w:tabs>
        <w:tab w:val="left" w:pos="708"/>
      </w:tabs>
      <w:suppressAutoHyphens/>
    </w:pPr>
    <w:rPr>
      <w:rFonts w:ascii="Calibri" w:eastAsia="Calibri" w:hAnsi="Calibri" w:cs="Times New Roman"/>
    </w:rPr>
  </w:style>
  <w:style w:type="table" w:styleId="Grilledutableau">
    <w:name w:val="Table Grid"/>
    <w:basedOn w:val="TableauNormal"/>
    <w:uiPriority w:val="59"/>
    <w:rsid w:val="00AC5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036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036CD"/>
    <w:rPr>
      <w:rFonts w:ascii="Tahoma" w:hAnsi="Tahoma" w:cs="Tahoma"/>
      <w:sz w:val="16"/>
      <w:szCs w:val="16"/>
    </w:rPr>
  </w:style>
  <w:style w:type="paragraph" w:styleId="En-tte">
    <w:name w:val="header"/>
    <w:basedOn w:val="Normal"/>
    <w:link w:val="En-tteCar"/>
    <w:uiPriority w:val="99"/>
    <w:unhideWhenUsed/>
    <w:rsid w:val="003D364F"/>
    <w:pPr>
      <w:tabs>
        <w:tab w:val="center" w:pos="4536"/>
        <w:tab w:val="right" w:pos="9072"/>
      </w:tabs>
      <w:spacing w:after="0" w:line="240" w:lineRule="auto"/>
    </w:pPr>
  </w:style>
  <w:style w:type="character" w:customStyle="1" w:styleId="En-tteCar">
    <w:name w:val="En-tête Car"/>
    <w:basedOn w:val="Policepardfaut"/>
    <w:link w:val="En-tte"/>
    <w:uiPriority w:val="99"/>
    <w:rsid w:val="003D364F"/>
  </w:style>
  <w:style w:type="paragraph" w:styleId="Pieddepage">
    <w:name w:val="footer"/>
    <w:basedOn w:val="Normal"/>
    <w:link w:val="PieddepageCar"/>
    <w:uiPriority w:val="99"/>
    <w:unhideWhenUsed/>
    <w:rsid w:val="003D36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364F"/>
  </w:style>
  <w:style w:type="character" w:styleId="Lienhypertexte">
    <w:name w:val="Hyperlink"/>
    <w:basedOn w:val="Policepardfaut"/>
    <w:uiPriority w:val="99"/>
    <w:unhideWhenUsed/>
    <w:rsid w:val="0002713B"/>
    <w:rPr>
      <w:color w:val="0000FF" w:themeColor="hyperlink"/>
      <w:u w:val="single"/>
    </w:rPr>
  </w:style>
  <w:style w:type="character" w:styleId="Emphaseple">
    <w:name w:val="Subtle Emphasis"/>
    <w:basedOn w:val="Policepardfaut"/>
    <w:uiPriority w:val="19"/>
    <w:qFormat/>
    <w:rsid w:val="00C77830"/>
    <w:rPr>
      <w:i/>
      <w:iCs/>
      <w:color w:val="808080" w:themeColor="text1" w:themeTint="7F"/>
    </w:rPr>
  </w:style>
  <w:style w:type="paragraph" w:styleId="Paragraphedeliste">
    <w:name w:val="List Paragraph"/>
    <w:basedOn w:val="Normal"/>
    <w:uiPriority w:val="34"/>
    <w:qFormat/>
    <w:rsid w:val="00C77830"/>
    <w:pPr>
      <w:ind w:left="720"/>
      <w:contextualSpacing/>
    </w:pPr>
  </w:style>
  <w:style w:type="paragraph" w:styleId="Notedebasdepage">
    <w:name w:val="footnote text"/>
    <w:basedOn w:val="Normal"/>
    <w:link w:val="NotedebasdepageCar"/>
    <w:uiPriority w:val="99"/>
    <w:semiHidden/>
    <w:unhideWhenUsed/>
    <w:rsid w:val="008329A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329A9"/>
    <w:rPr>
      <w:sz w:val="20"/>
      <w:szCs w:val="20"/>
    </w:rPr>
  </w:style>
  <w:style w:type="character" w:styleId="Appelnotedebasdep">
    <w:name w:val="footnote reference"/>
    <w:basedOn w:val="Policepardfaut"/>
    <w:uiPriority w:val="99"/>
    <w:semiHidden/>
    <w:unhideWhenUsed/>
    <w:rsid w:val="008329A9"/>
    <w:rPr>
      <w:vertAlign w:val="superscript"/>
    </w:rPr>
  </w:style>
  <w:style w:type="character" w:styleId="Marquedecommentaire">
    <w:name w:val="annotation reference"/>
    <w:basedOn w:val="Policepardfaut"/>
    <w:uiPriority w:val="99"/>
    <w:semiHidden/>
    <w:unhideWhenUsed/>
    <w:rsid w:val="008B3CEB"/>
    <w:rPr>
      <w:sz w:val="16"/>
      <w:szCs w:val="16"/>
    </w:rPr>
  </w:style>
  <w:style w:type="paragraph" w:styleId="Commentaire">
    <w:name w:val="annotation text"/>
    <w:basedOn w:val="Normal"/>
    <w:link w:val="CommentaireCar"/>
    <w:uiPriority w:val="99"/>
    <w:semiHidden/>
    <w:unhideWhenUsed/>
    <w:rsid w:val="008B3CEB"/>
    <w:pPr>
      <w:spacing w:line="240" w:lineRule="auto"/>
    </w:pPr>
    <w:rPr>
      <w:sz w:val="20"/>
      <w:szCs w:val="20"/>
    </w:rPr>
  </w:style>
  <w:style w:type="character" w:customStyle="1" w:styleId="CommentaireCar">
    <w:name w:val="Commentaire Car"/>
    <w:basedOn w:val="Policepardfaut"/>
    <w:link w:val="Commentaire"/>
    <w:uiPriority w:val="99"/>
    <w:semiHidden/>
    <w:rsid w:val="008B3CEB"/>
    <w:rPr>
      <w:sz w:val="20"/>
      <w:szCs w:val="20"/>
    </w:rPr>
  </w:style>
  <w:style w:type="paragraph" w:styleId="Objetducommentaire">
    <w:name w:val="annotation subject"/>
    <w:basedOn w:val="Commentaire"/>
    <w:next w:val="Commentaire"/>
    <w:link w:val="ObjetducommentaireCar"/>
    <w:uiPriority w:val="99"/>
    <w:semiHidden/>
    <w:unhideWhenUsed/>
    <w:rsid w:val="008B3CEB"/>
    <w:rPr>
      <w:b/>
      <w:bCs/>
    </w:rPr>
  </w:style>
  <w:style w:type="character" w:customStyle="1" w:styleId="ObjetducommentaireCar">
    <w:name w:val="Objet du commentaire Car"/>
    <w:basedOn w:val="CommentaireCar"/>
    <w:link w:val="Objetducommentaire"/>
    <w:uiPriority w:val="99"/>
    <w:semiHidden/>
    <w:rsid w:val="008B3CEB"/>
    <w:rPr>
      <w:b/>
      <w:bCs/>
      <w:sz w:val="20"/>
      <w:szCs w:val="20"/>
    </w:rPr>
  </w:style>
  <w:style w:type="paragraph" w:customStyle="1" w:styleId="Standard">
    <w:name w:val="Standard"/>
    <w:rsid w:val="00F1464E"/>
    <w:pPr>
      <w:tabs>
        <w:tab w:val="left" w:pos="708"/>
      </w:tabs>
      <w:suppressAutoHyphens/>
    </w:pPr>
    <w:rPr>
      <w:rFonts w:ascii="Calibri" w:eastAsia="Calibri" w:hAnsi="Calibri" w:cs="Times New Roman"/>
    </w:rPr>
  </w:style>
  <w:style w:type="table" w:styleId="Grilledutableau">
    <w:name w:val="Table Grid"/>
    <w:basedOn w:val="TableauNormal"/>
    <w:uiPriority w:val="59"/>
    <w:rsid w:val="00AC5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977288">
      <w:bodyDiv w:val="1"/>
      <w:marLeft w:val="0"/>
      <w:marRight w:val="0"/>
      <w:marTop w:val="0"/>
      <w:marBottom w:val="0"/>
      <w:divBdr>
        <w:top w:val="none" w:sz="0" w:space="0" w:color="auto"/>
        <w:left w:val="none" w:sz="0" w:space="0" w:color="auto"/>
        <w:bottom w:val="none" w:sz="0" w:space="0" w:color="auto"/>
        <w:right w:val="none" w:sz="0" w:space="0" w:color="auto"/>
      </w:divBdr>
    </w:div>
    <w:div w:id="256258631">
      <w:bodyDiv w:val="1"/>
      <w:marLeft w:val="0"/>
      <w:marRight w:val="0"/>
      <w:marTop w:val="0"/>
      <w:marBottom w:val="0"/>
      <w:divBdr>
        <w:top w:val="none" w:sz="0" w:space="0" w:color="auto"/>
        <w:left w:val="none" w:sz="0" w:space="0" w:color="auto"/>
        <w:bottom w:val="none" w:sz="0" w:space="0" w:color="auto"/>
        <w:right w:val="none" w:sz="0" w:space="0" w:color="auto"/>
      </w:divBdr>
    </w:div>
    <w:div w:id="915020480">
      <w:bodyDiv w:val="1"/>
      <w:marLeft w:val="0"/>
      <w:marRight w:val="0"/>
      <w:marTop w:val="0"/>
      <w:marBottom w:val="0"/>
      <w:divBdr>
        <w:top w:val="none" w:sz="0" w:space="0" w:color="auto"/>
        <w:left w:val="none" w:sz="0" w:space="0" w:color="auto"/>
        <w:bottom w:val="none" w:sz="0" w:space="0" w:color="auto"/>
        <w:right w:val="none" w:sz="0" w:space="0" w:color="auto"/>
      </w:divBdr>
    </w:div>
    <w:div w:id="1070227543">
      <w:bodyDiv w:val="1"/>
      <w:marLeft w:val="0"/>
      <w:marRight w:val="0"/>
      <w:marTop w:val="0"/>
      <w:marBottom w:val="0"/>
      <w:divBdr>
        <w:top w:val="none" w:sz="0" w:space="0" w:color="auto"/>
        <w:left w:val="none" w:sz="0" w:space="0" w:color="auto"/>
        <w:bottom w:val="none" w:sz="0" w:space="0" w:color="auto"/>
        <w:right w:val="none" w:sz="0" w:space="0" w:color="auto"/>
      </w:divBdr>
    </w:div>
    <w:div w:id="1200050825">
      <w:bodyDiv w:val="1"/>
      <w:marLeft w:val="0"/>
      <w:marRight w:val="0"/>
      <w:marTop w:val="0"/>
      <w:marBottom w:val="0"/>
      <w:divBdr>
        <w:top w:val="none" w:sz="0" w:space="0" w:color="auto"/>
        <w:left w:val="none" w:sz="0" w:space="0" w:color="auto"/>
        <w:bottom w:val="none" w:sz="0" w:space="0" w:color="auto"/>
        <w:right w:val="none" w:sz="0" w:space="0" w:color="auto"/>
      </w:divBdr>
      <w:divsChild>
        <w:div w:id="1689719201">
          <w:marLeft w:val="1123"/>
          <w:marRight w:val="0"/>
          <w:marTop w:val="0"/>
          <w:marBottom w:val="0"/>
          <w:divBdr>
            <w:top w:val="none" w:sz="0" w:space="0" w:color="auto"/>
            <w:left w:val="none" w:sz="0" w:space="0" w:color="auto"/>
            <w:bottom w:val="none" w:sz="0" w:space="0" w:color="auto"/>
            <w:right w:val="none" w:sz="0" w:space="0" w:color="auto"/>
          </w:divBdr>
        </w:div>
      </w:divsChild>
    </w:div>
    <w:div w:id="1433158987">
      <w:bodyDiv w:val="1"/>
      <w:marLeft w:val="0"/>
      <w:marRight w:val="0"/>
      <w:marTop w:val="0"/>
      <w:marBottom w:val="0"/>
      <w:divBdr>
        <w:top w:val="none" w:sz="0" w:space="0" w:color="auto"/>
        <w:left w:val="none" w:sz="0" w:space="0" w:color="auto"/>
        <w:bottom w:val="none" w:sz="0" w:space="0" w:color="auto"/>
        <w:right w:val="none" w:sz="0" w:space="0" w:color="auto"/>
      </w:divBdr>
    </w:div>
    <w:div w:id="1596326801">
      <w:bodyDiv w:val="1"/>
      <w:marLeft w:val="0"/>
      <w:marRight w:val="0"/>
      <w:marTop w:val="0"/>
      <w:marBottom w:val="0"/>
      <w:divBdr>
        <w:top w:val="none" w:sz="0" w:space="0" w:color="auto"/>
        <w:left w:val="none" w:sz="0" w:space="0" w:color="auto"/>
        <w:bottom w:val="none" w:sz="0" w:space="0" w:color="auto"/>
        <w:right w:val="none" w:sz="0" w:space="0" w:color="auto"/>
      </w:divBdr>
      <w:divsChild>
        <w:div w:id="646055615">
          <w:marLeft w:val="1123"/>
          <w:marRight w:val="0"/>
          <w:marTop w:val="0"/>
          <w:marBottom w:val="0"/>
          <w:divBdr>
            <w:top w:val="none" w:sz="0" w:space="0" w:color="auto"/>
            <w:left w:val="none" w:sz="0" w:space="0" w:color="auto"/>
            <w:bottom w:val="none" w:sz="0" w:space="0" w:color="auto"/>
            <w:right w:val="none" w:sz="0" w:space="0" w:color="auto"/>
          </w:divBdr>
        </w:div>
      </w:divsChild>
    </w:div>
    <w:div w:id="1690568727">
      <w:bodyDiv w:val="1"/>
      <w:marLeft w:val="0"/>
      <w:marRight w:val="0"/>
      <w:marTop w:val="0"/>
      <w:marBottom w:val="0"/>
      <w:divBdr>
        <w:top w:val="none" w:sz="0" w:space="0" w:color="auto"/>
        <w:left w:val="none" w:sz="0" w:space="0" w:color="auto"/>
        <w:bottom w:val="none" w:sz="0" w:space="0" w:color="auto"/>
        <w:right w:val="none" w:sz="0" w:space="0" w:color="auto"/>
      </w:divBdr>
      <w:divsChild>
        <w:div w:id="912205579">
          <w:marLeft w:val="1123"/>
          <w:marRight w:val="0"/>
          <w:marTop w:val="0"/>
          <w:marBottom w:val="0"/>
          <w:divBdr>
            <w:top w:val="none" w:sz="0" w:space="0" w:color="auto"/>
            <w:left w:val="none" w:sz="0" w:space="0" w:color="auto"/>
            <w:bottom w:val="none" w:sz="0" w:space="0" w:color="auto"/>
            <w:right w:val="none" w:sz="0" w:space="0" w:color="auto"/>
          </w:divBdr>
        </w:div>
      </w:divsChild>
    </w:div>
    <w:div w:id="170394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maron@province.luxembourg.be" TargetMode="External"/><Relationship Id="rId5" Type="http://schemas.openxmlformats.org/officeDocument/2006/relationships/settings" Target="settings.xml"/><Relationship Id="rId10" Type="http://schemas.openxmlformats.org/officeDocument/2006/relationships/hyperlink" Target="mailto:b.legrand@province.luxembourg.b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1C745-52AA-49A5-9975-1ADBBCD5D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4988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Maron</dc:creator>
  <cp:lastModifiedBy>user</cp:lastModifiedBy>
  <cp:revision>2</cp:revision>
  <cp:lastPrinted>2017-06-01T16:35:00Z</cp:lastPrinted>
  <dcterms:created xsi:type="dcterms:W3CDTF">2017-08-03T09:40:00Z</dcterms:created>
  <dcterms:modified xsi:type="dcterms:W3CDTF">2017-08-03T09:40:00Z</dcterms:modified>
</cp:coreProperties>
</file>